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262E17E9" w:rsidR="00C2235B" w:rsidRPr="0043022C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="006F2392" w:rsidRPr="006F68B8">
        <w:rPr>
          <w:b/>
          <w:bCs/>
          <w:szCs w:val="28"/>
        </w:rPr>
        <w:t>2</w:t>
      </w:r>
      <w:r w:rsidRPr="0043022C">
        <w:rPr>
          <w:b/>
          <w:bCs/>
          <w:szCs w:val="28"/>
        </w:rPr>
        <w:t>_</w:t>
      </w:r>
      <w:r>
        <w:rPr>
          <w:b/>
          <w:bCs/>
          <w:szCs w:val="28"/>
          <w:lang w:val="en-US"/>
        </w:rPr>
        <w:t>Z</w:t>
      </w:r>
      <w:r w:rsidRPr="0043022C">
        <w:rPr>
          <w:b/>
          <w:bCs/>
          <w:szCs w:val="28"/>
        </w:rPr>
        <w:t>1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184FC722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dt>
      <w:sdtPr>
        <w:rPr>
          <w:rFonts w:asciiTheme="minorHAnsi" w:eastAsia="SimSun" w:hAnsiTheme="minorHAnsi" w:cstheme="minorBidi"/>
          <w:color w:val="auto"/>
          <w:sz w:val="22"/>
          <w:szCs w:val="22"/>
          <w:lang w:eastAsia="en-US"/>
        </w:rPr>
        <w:id w:val="136308220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7973361" w14:textId="77777777" w:rsidR="00C2235B" w:rsidRPr="00534412" w:rsidRDefault="00C2235B" w:rsidP="00C2235B">
          <w:pPr>
            <w:pStyle w:val="af2"/>
            <w:spacing w:before="0" w:line="360" w:lineRule="auto"/>
            <w:jc w:val="center"/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</w:pPr>
          <w:r w:rsidRPr="000A7C92">
            <w:rPr>
              <w:rFonts w:ascii="Times New Roman" w:hAnsi="Times New Roman" w:cs="Times New Roman"/>
              <w:b/>
              <w:bCs/>
              <w:color w:val="auto"/>
              <w:sz w:val="28"/>
              <w:szCs w:val="28"/>
            </w:rPr>
            <w:t>ОГЛАВЛЕНИЕ</w:t>
          </w:r>
        </w:p>
        <w:p w14:paraId="0E9ADA6C" w14:textId="77777777" w:rsidR="00C2235B" w:rsidRPr="00534412" w:rsidRDefault="00C2235B" w:rsidP="00C2235B">
          <w:pPr>
            <w:rPr>
              <w:lang w:eastAsia="ru-RU"/>
            </w:rPr>
          </w:pPr>
        </w:p>
        <w:p w14:paraId="3338F57A" w14:textId="4A978B40" w:rsidR="00B9254A" w:rsidRDefault="00C2235B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20D42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13336304" w:history="1">
            <w:r w:rsidR="00B9254A" w:rsidRPr="00827691">
              <w:rPr>
                <w:rStyle w:val="af3"/>
                <w:noProof/>
              </w:rPr>
              <w:t>СПИСОК РИСУНКОВ</w:t>
            </w:r>
            <w:r w:rsidR="00B9254A">
              <w:rPr>
                <w:noProof/>
                <w:webHidden/>
              </w:rPr>
              <w:tab/>
            </w:r>
            <w:r w:rsidR="00B9254A">
              <w:rPr>
                <w:noProof/>
                <w:webHidden/>
              </w:rPr>
              <w:fldChar w:fldCharType="begin"/>
            </w:r>
            <w:r w:rsidR="00B9254A">
              <w:rPr>
                <w:noProof/>
                <w:webHidden/>
              </w:rPr>
              <w:instrText xml:space="preserve"> PAGEREF _Toc213336304 \h </w:instrText>
            </w:r>
            <w:r w:rsidR="00B9254A">
              <w:rPr>
                <w:noProof/>
                <w:webHidden/>
              </w:rPr>
            </w:r>
            <w:r w:rsidR="00B9254A">
              <w:rPr>
                <w:noProof/>
                <w:webHidden/>
              </w:rPr>
              <w:fldChar w:fldCharType="separate"/>
            </w:r>
            <w:r w:rsidR="00B9254A">
              <w:rPr>
                <w:noProof/>
                <w:webHidden/>
              </w:rPr>
              <w:t>3</w:t>
            </w:r>
            <w:r w:rsidR="00B9254A">
              <w:rPr>
                <w:noProof/>
                <w:webHidden/>
              </w:rPr>
              <w:fldChar w:fldCharType="end"/>
            </w:r>
          </w:hyperlink>
        </w:p>
        <w:p w14:paraId="2B2E05A4" w14:textId="4275298E" w:rsidR="00B9254A" w:rsidRDefault="00B9254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05" w:history="1">
            <w:r w:rsidRPr="00827691">
              <w:rPr>
                <w:rStyle w:val="af3"/>
                <w:noProof/>
              </w:rPr>
              <w:t>ЗАДАНИЕ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9B2086" w14:textId="16E9DADA" w:rsidR="00B9254A" w:rsidRDefault="00B9254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06" w:history="1">
            <w:r w:rsidRPr="00827691">
              <w:rPr>
                <w:rStyle w:val="af3"/>
                <w:noProof/>
              </w:rPr>
              <w:t>ИСХОДНЫЙ КОД ФУНКЦИИ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3B7425" w14:textId="08CE5C3F" w:rsidR="00B9254A" w:rsidRDefault="00B9254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07" w:history="1">
            <w:r w:rsidRPr="00827691">
              <w:rPr>
                <w:rStyle w:val="af3"/>
                <w:noProof/>
              </w:rPr>
              <w:t>ИСХОДНЫЙ КОД ТЕСТА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E38384" w14:textId="2CC2B72B" w:rsidR="00B9254A" w:rsidRDefault="00B9254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08" w:history="1">
            <w:r w:rsidRPr="00827691">
              <w:rPr>
                <w:rStyle w:val="af3"/>
                <w:noProof/>
              </w:rPr>
              <w:t>ИСХОДНЫЙ КОД КОМАНДНОГО ФАЙЛА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390ACA" w14:textId="6F131357" w:rsidR="00B9254A" w:rsidRDefault="00B9254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09" w:history="1">
            <w:r w:rsidRPr="00827691">
              <w:rPr>
                <w:rStyle w:val="af3"/>
                <w:noProof/>
              </w:rPr>
              <w:t>ОСНОВНАЯ ЧАСТЬ РАБОТЫ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5FA4D4" w14:textId="3AA442EA" w:rsidR="00B9254A" w:rsidRDefault="00B9254A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10" w:history="1">
            <w:r w:rsidRPr="00827691">
              <w:rPr>
                <w:rStyle w:val="af3"/>
                <w:noProof/>
              </w:rPr>
              <w:t>Блочные интерфейсные сигналы и сигналы для возвращаемого значения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430A64" w14:textId="104CBC64" w:rsidR="00B9254A" w:rsidRDefault="00B9254A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11" w:history="1">
            <w:r w:rsidRPr="00827691">
              <w:rPr>
                <w:rStyle w:val="af3"/>
                <w:noProof/>
              </w:rPr>
              <w:t>Временные диаграммы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F29311" w14:textId="790CFDD8" w:rsidR="00B9254A" w:rsidRDefault="00B9254A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12" w:history="1">
            <w:r w:rsidRPr="00827691">
              <w:rPr>
                <w:rStyle w:val="af3"/>
                <w:noProof/>
              </w:rPr>
              <w:t>Сравнение аппаратных затрат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00CCDE" w14:textId="387C4FED" w:rsidR="00B9254A" w:rsidRDefault="00B9254A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13" w:history="1">
            <w:r w:rsidRPr="00827691">
              <w:rPr>
                <w:rStyle w:val="af3"/>
                <w:noProof/>
              </w:rPr>
              <w:t>Сравнение результатов планирования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AC02461" w14:textId="6EA92C1B" w:rsidR="00B9254A" w:rsidRDefault="00B9254A">
          <w:pPr>
            <w:pStyle w:val="23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14" w:history="1">
            <w:r w:rsidRPr="00827691">
              <w:rPr>
                <w:rStyle w:val="af3"/>
                <w:noProof/>
                <w:lang w:val="en-US"/>
              </w:rPr>
              <w:t xml:space="preserve">Port-Level </w:t>
            </w:r>
            <w:r w:rsidRPr="00827691">
              <w:rPr>
                <w:rStyle w:val="af3"/>
                <w:noProof/>
              </w:rPr>
              <w:t>протоколы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40A53C" w14:textId="574F5DE3" w:rsidR="00B9254A" w:rsidRDefault="00B9254A">
          <w:pPr>
            <w:pStyle w:val="11"/>
            <w:tabs>
              <w:tab w:val="right" w:leader="dot" w:pos="9345"/>
            </w:tabs>
            <w:rPr>
              <w:rFonts w:eastAsiaTheme="minorEastAsia"/>
              <w:noProof/>
              <w:lang w:eastAsia="ru-RU"/>
              <w14:ligatures w14:val="none"/>
            </w:rPr>
          </w:pPr>
          <w:hyperlink w:anchor="_Toc213336315" w:history="1">
            <w:r w:rsidRPr="00827691">
              <w:rPr>
                <w:rStyle w:val="af3"/>
                <w:noProof/>
              </w:rPr>
              <w:t>ВЫВОДЫ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_Toc213336315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19DD98" w14:textId="230FBC5A" w:rsidR="00C2235B" w:rsidRDefault="00C2235B" w:rsidP="00C2235B">
          <w:r w:rsidRPr="00F20D42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7656E58F" w14:textId="77777777" w:rsidR="00C2235B" w:rsidRDefault="00C2235B" w:rsidP="00C2235B">
      <w:pPr>
        <w:pStyle w:val="ac"/>
        <w:rPr>
          <w:szCs w:val="28"/>
          <w:lang w:val="en-US"/>
        </w:rPr>
      </w:pPr>
    </w:p>
    <w:p w14:paraId="7EB19AE1" w14:textId="113E9DBB" w:rsidR="00C2235B" w:rsidRDefault="00C2235B" w:rsidP="00C2235B">
      <w:pPr>
        <w:pStyle w:val="ac"/>
        <w:rPr>
          <w:szCs w:val="28"/>
        </w:rPr>
      </w:pPr>
    </w:p>
    <w:p w14:paraId="2A35C568" w14:textId="559397D6" w:rsidR="00A52DE4" w:rsidRDefault="00A52DE4" w:rsidP="00C2235B">
      <w:pPr>
        <w:pStyle w:val="ac"/>
        <w:rPr>
          <w:szCs w:val="28"/>
        </w:rPr>
      </w:pPr>
    </w:p>
    <w:p w14:paraId="1A34CC21" w14:textId="7687CA3A" w:rsidR="00A52DE4" w:rsidRDefault="00A52DE4" w:rsidP="00C2235B">
      <w:pPr>
        <w:pStyle w:val="ac"/>
        <w:rPr>
          <w:szCs w:val="28"/>
        </w:rPr>
      </w:pPr>
    </w:p>
    <w:p w14:paraId="526614C5" w14:textId="3137B397" w:rsidR="00A52DE4" w:rsidRDefault="00A52DE4" w:rsidP="00C2235B">
      <w:pPr>
        <w:pStyle w:val="ac"/>
        <w:rPr>
          <w:szCs w:val="28"/>
        </w:rPr>
      </w:pPr>
    </w:p>
    <w:p w14:paraId="40F18285" w14:textId="0C28F9EB" w:rsidR="00A52DE4" w:rsidRDefault="00A52DE4" w:rsidP="00C2235B">
      <w:pPr>
        <w:pStyle w:val="ac"/>
        <w:rPr>
          <w:szCs w:val="28"/>
        </w:rPr>
      </w:pPr>
    </w:p>
    <w:p w14:paraId="1B08586E" w14:textId="2A35464F" w:rsidR="00A52DE4" w:rsidRDefault="00A52DE4" w:rsidP="00C2235B">
      <w:pPr>
        <w:pStyle w:val="ac"/>
        <w:rPr>
          <w:szCs w:val="28"/>
        </w:rPr>
      </w:pPr>
    </w:p>
    <w:p w14:paraId="58D71013" w14:textId="4D909EC4" w:rsidR="00A52DE4" w:rsidRDefault="00A52DE4" w:rsidP="00C2235B">
      <w:pPr>
        <w:pStyle w:val="ac"/>
        <w:rPr>
          <w:szCs w:val="28"/>
        </w:rPr>
      </w:pPr>
    </w:p>
    <w:p w14:paraId="40279454" w14:textId="49722D29" w:rsidR="00A52DE4" w:rsidRDefault="00A52DE4" w:rsidP="00C2235B">
      <w:pPr>
        <w:pStyle w:val="ac"/>
        <w:rPr>
          <w:szCs w:val="28"/>
        </w:rPr>
      </w:pPr>
    </w:p>
    <w:p w14:paraId="3C3B6525" w14:textId="4DA421D2" w:rsidR="00A52DE4" w:rsidRDefault="00A52DE4" w:rsidP="00C2235B">
      <w:pPr>
        <w:pStyle w:val="ac"/>
        <w:rPr>
          <w:szCs w:val="28"/>
        </w:rPr>
      </w:pPr>
    </w:p>
    <w:p w14:paraId="2CB245EA" w14:textId="4E30E691" w:rsidR="00A52DE4" w:rsidRDefault="00A52DE4" w:rsidP="00C2235B">
      <w:pPr>
        <w:pStyle w:val="ac"/>
        <w:rPr>
          <w:szCs w:val="28"/>
        </w:rPr>
      </w:pPr>
    </w:p>
    <w:p w14:paraId="450A2A3C" w14:textId="3203064E" w:rsidR="00A52DE4" w:rsidRDefault="00A52DE4" w:rsidP="00C2235B">
      <w:pPr>
        <w:pStyle w:val="ac"/>
        <w:rPr>
          <w:szCs w:val="28"/>
        </w:rPr>
      </w:pPr>
    </w:p>
    <w:p w14:paraId="3915B541" w14:textId="10D74D11" w:rsidR="00A52DE4" w:rsidRDefault="00A52DE4" w:rsidP="00C2235B">
      <w:pPr>
        <w:pStyle w:val="ac"/>
        <w:rPr>
          <w:szCs w:val="28"/>
        </w:rPr>
      </w:pPr>
    </w:p>
    <w:p w14:paraId="2EB43F79" w14:textId="53F3C492" w:rsidR="00A52DE4" w:rsidRDefault="00A52DE4" w:rsidP="00C2235B">
      <w:pPr>
        <w:pStyle w:val="ac"/>
        <w:rPr>
          <w:szCs w:val="28"/>
        </w:rPr>
      </w:pPr>
    </w:p>
    <w:p w14:paraId="49C8F70C" w14:textId="77777777" w:rsidR="00A52DE4" w:rsidRDefault="00A52DE4" w:rsidP="00C2235B">
      <w:pPr>
        <w:pStyle w:val="ac"/>
        <w:rPr>
          <w:szCs w:val="28"/>
        </w:rPr>
      </w:pPr>
    </w:p>
    <w:p w14:paraId="13B709DD" w14:textId="77777777" w:rsidR="000C6835" w:rsidRPr="00A93F2B" w:rsidRDefault="000C6835" w:rsidP="00C2235B">
      <w:pPr>
        <w:pStyle w:val="ac"/>
        <w:rPr>
          <w:szCs w:val="28"/>
        </w:rPr>
      </w:pPr>
    </w:p>
    <w:p w14:paraId="7DCC7CBA" w14:textId="09FD893F" w:rsidR="000C6835" w:rsidRDefault="000C6835" w:rsidP="000C6835">
      <w:pPr>
        <w:pStyle w:val="1"/>
      </w:pPr>
      <w:bookmarkStart w:id="1" w:name="_Toc213336304"/>
      <w:r>
        <w:lastRenderedPageBreak/>
        <w:t>СПИСОК РИСУНКОВ</w:t>
      </w:r>
      <w:bookmarkEnd w:id="1"/>
    </w:p>
    <w:p w14:paraId="456121CE" w14:textId="06275428" w:rsidR="00B9254A" w:rsidRDefault="000C6835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fldChar w:fldCharType="begin"/>
      </w:r>
      <w:r>
        <w:instrText xml:space="preserve"> TOC \c "Рисунок" </w:instrText>
      </w:r>
      <w:r>
        <w:fldChar w:fldCharType="separate"/>
      </w:r>
      <w:r w:rsidR="00B9254A">
        <w:rPr>
          <w:noProof/>
        </w:rPr>
        <w:t>Рисунок 1. Исходный код функции</w:t>
      </w:r>
      <w:r w:rsidR="00B9254A">
        <w:rPr>
          <w:noProof/>
        </w:rPr>
        <w:tab/>
      </w:r>
      <w:r w:rsidR="00B9254A">
        <w:rPr>
          <w:noProof/>
        </w:rPr>
        <w:fldChar w:fldCharType="begin"/>
      </w:r>
      <w:r w:rsidR="00B9254A">
        <w:rPr>
          <w:noProof/>
        </w:rPr>
        <w:instrText xml:space="preserve"> PAGEREF _Toc213336316 \h </w:instrText>
      </w:r>
      <w:r w:rsidR="00B9254A">
        <w:rPr>
          <w:noProof/>
        </w:rPr>
      </w:r>
      <w:r w:rsidR="00B9254A">
        <w:rPr>
          <w:noProof/>
        </w:rPr>
        <w:fldChar w:fldCharType="separate"/>
      </w:r>
      <w:r w:rsidR="00B9254A">
        <w:rPr>
          <w:noProof/>
        </w:rPr>
        <w:t>6</w:t>
      </w:r>
      <w:r w:rsidR="00B9254A">
        <w:rPr>
          <w:noProof/>
        </w:rPr>
        <w:fldChar w:fldCharType="end"/>
      </w:r>
    </w:p>
    <w:p w14:paraId="3A5AB41A" w14:textId="6CA2093C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2. Заголовочный файл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14:paraId="44BC223C" w14:textId="431DB8AC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3. Исходный код теста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14:paraId="007A3B02" w14:textId="36F03CB5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4. Исходный код командного файла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14:paraId="6C365BB8" w14:textId="4EF8EA71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5. Блочные интерфейсные сигналы для </w:t>
      </w:r>
      <w:r w:rsidRPr="00951916">
        <w:rPr>
          <w:noProof/>
          <w:lang w:val="en-US"/>
        </w:rPr>
        <w:t>sol</w:t>
      </w:r>
      <w:r>
        <w:rPr>
          <w:noProof/>
        </w:rPr>
        <w:t>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14:paraId="7C69912F" w14:textId="68B86F04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6. Блочные интерфейсные сигналы для sol2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78F3C0AA" w14:textId="4330C55C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7. Сигналы для возвращаемого значения </w:t>
      </w:r>
      <w:r w:rsidRPr="00951916">
        <w:rPr>
          <w:noProof/>
          <w:lang w:val="en-US"/>
        </w:rPr>
        <w:t>sol</w:t>
      </w:r>
      <w:r>
        <w:rPr>
          <w:noProof/>
        </w:rPr>
        <w:t>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14:paraId="3A333F0E" w14:textId="6A5ED251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8. Сигналы для возвращаемого значения sol2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5B06DB52" w14:textId="14540575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9. Временная диаграмма для </w:t>
      </w:r>
      <w:r w:rsidRPr="00951916">
        <w:rPr>
          <w:noProof/>
          <w:lang w:val="en-US"/>
        </w:rPr>
        <w:t>sol</w:t>
      </w:r>
      <w:r>
        <w:rPr>
          <w:noProof/>
        </w:rPr>
        <w:t>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14:paraId="3118AD76" w14:textId="3CF660E8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10. Временная диаграмма для </w:t>
      </w:r>
      <w:r w:rsidRPr="00951916">
        <w:rPr>
          <w:noProof/>
          <w:lang w:val="en-US"/>
        </w:rPr>
        <w:t>sol</w:t>
      </w:r>
      <w:r>
        <w:rPr>
          <w:noProof/>
        </w:rPr>
        <w:t>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1AC34516" w14:textId="00B8B3E4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11. Сравнение аппаратных затрат решений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14:paraId="503E1FD4" w14:textId="33E44FE3" w:rsidR="00B9254A" w:rsidRP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B9254A">
        <w:rPr>
          <w:noProof/>
          <w:lang w:val="en-US"/>
        </w:rPr>
        <w:t xml:space="preserve"> 12. </w:t>
      </w:r>
      <w:r w:rsidRPr="00951916">
        <w:rPr>
          <w:noProof/>
          <w:lang w:val="en-US"/>
        </w:rPr>
        <w:t>Schedule</w:t>
      </w:r>
      <w:r w:rsidRPr="00B9254A">
        <w:rPr>
          <w:noProof/>
          <w:lang w:val="en-US"/>
        </w:rPr>
        <w:t xml:space="preserve"> </w:t>
      </w:r>
      <w:r w:rsidRPr="00951916">
        <w:rPr>
          <w:noProof/>
          <w:lang w:val="en-US"/>
        </w:rPr>
        <w:t>viewer</w:t>
      </w:r>
      <w:r w:rsidRPr="00B9254A">
        <w:rPr>
          <w:noProof/>
          <w:lang w:val="en-US"/>
        </w:rPr>
        <w:t xml:space="preserve"> </w:t>
      </w:r>
      <w:r>
        <w:rPr>
          <w:noProof/>
        </w:rPr>
        <w:t>для</w:t>
      </w:r>
      <w:r w:rsidRPr="00B9254A">
        <w:rPr>
          <w:noProof/>
          <w:lang w:val="en-US"/>
        </w:rPr>
        <w:t xml:space="preserve"> </w:t>
      </w:r>
      <w:r w:rsidRPr="00951916">
        <w:rPr>
          <w:noProof/>
          <w:lang w:val="en-US"/>
        </w:rPr>
        <w:t>sol</w:t>
      </w:r>
      <w:r w:rsidRPr="00B9254A">
        <w:rPr>
          <w:noProof/>
          <w:lang w:val="en-US"/>
        </w:rPr>
        <w:t>1</w:t>
      </w:r>
      <w:r w:rsidRPr="00B9254A">
        <w:rPr>
          <w:noProof/>
          <w:lang w:val="en-US"/>
        </w:rPr>
        <w:tab/>
      </w:r>
      <w:r>
        <w:rPr>
          <w:noProof/>
        </w:rPr>
        <w:fldChar w:fldCharType="begin"/>
      </w:r>
      <w:r w:rsidRPr="00B9254A">
        <w:rPr>
          <w:noProof/>
          <w:lang w:val="en-US"/>
        </w:rPr>
        <w:instrText xml:space="preserve"> PAGEREF _Toc213336327 \h </w:instrText>
      </w:r>
      <w:r>
        <w:rPr>
          <w:noProof/>
        </w:rPr>
      </w:r>
      <w:r>
        <w:rPr>
          <w:noProof/>
        </w:rPr>
        <w:fldChar w:fldCharType="separate"/>
      </w:r>
      <w:r w:rsidRPr="00B9254A">
        <w:rPr>
          <w:noProof/>
          <w:lang w:val="en-US"/>
        </w:rPr>
        <w:t>13</w:t>
      </w:r>
      <w:r>
        <w:rPr>
          <w:noProof/>
        </w:rPr>
        <w:fldChar w:fldCharType="end"/>
      </w:r>
    </w:p>
    <w:p w14:paraId="7A57E2C0" w14:textId="5D2DDE56" w:rsidR="00B9254A" w:rsidRP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val="en-US" w:eastAsia="ru-RU"/>
          <w14:ligatures w14:val="none"/>
        </w:rPr>
      </w:pPr>
      <w:r>
        <w:rPr>
          <w:noProof/>
        </w:rPr>
        <w:t>Рисунок</w:t>
      </w:r>
      <w:r w:rsidRPr="00951916">
        <w:rPr>
          <w:noProof/>
          <w:lang w:val="en-US"/>
        </w:rPr>
        <w:t xml:space="preserve"> 13. Schedule viewer </w:t>
      </w:r>
      <w:r>
        <w:rPr>
          <w:noProof/>
        </w:rPr>
        <w:t>для</w:t>
      </w:r>
      <w:r w:rsidRPr="00951916">
        <w:rPr>
          <w:noProof/>
          <w:lang w:val="en-US"/>
        </w:rPr>
        <w:t xml:space="preserve"> sol2</w:t>
      </w:r>
      <w:r w:rsidRPr="00B9254A">
        <w:rPr>
          <w:noProof/>
          <w:lang w:val="en-US"/>
        </w:rPr>
        <w:tab/>
      </w:r>
      <w:r>
        <w:rPr>
          <w:noProof/>
        </w:rPr>
        <w:fldChar w:fldCharType="begin"/>
      </w:r>
      <w:r w:rsidRPr="00B9254A">
        <w:rPr>
          <w:noProof/>
          <w:lang w:val="en-US"/>
        </w:rPr>
        <w:instrText xml:space="preserve"> PAGEREF _Toc213336328 \h </w:instrText>
      </w:r>
      <w:r>
        <w:rPr>
          <w:noProof/>
        </w:rPr>
      </w:r>
      <w:r>
        <w:rPr>
          <w:noProof/>
        </w:rPr>
        <w:fldChar w:fldCharType="separate"/>
      </w:r>
      <w:r w:rsidRPr="00B9254A">
        <w:rPr>
          <w:noProof/>
          <w:lang w:val="en-US"/>
        </w:rPr>
        <w:t>13</w:t>
      </w:r>
      <w:r>
        <w:rPr>
          <w:noProof/>
        </w:rPr>
        <w:fldChar w:fldCharType="end"/>
      </w:r>
    </w:p>
    <w:p w14:paraId="18A2DEAE" w14:textId="7F44F669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14. </w:t>
      </w:r>
      <w:r w:rsidRPr="00951916">
        <w:rPr>
          <w:noProof/>
          <w:lang w:val="en-US"/>
        </w:rPr>
        <w:t>Port</w:t>
      </w:r>
      <w:r>
        <w:rPr>
          <w:noProof/>
        </w:rPr>
        <w:t>-</w:t>
      </w:r>
      <w:r w:rsidRPr="00951916">
        <w:rPr>
          <w:noProof/>
          <w:lang w:val="en-US"/>
        </w:rPr>
        <w:t>level</w:t>
      </w:r>
      <w:r>
        <w:rPr>
          <w:noProof/>
        </w:rPr>
        <w:t xml:space="preserve"> протоколы для </w:t>
      </w:r>
      <w:r w:rsidRPr="00951916">
        <w:rPr>
          <w:noProof/>
          <w:lang w:val="en-US"/>
        </w:rPr>
        <w:t>sol</w:t>
      </w:r>
      <w:r>
        <w:rPr>
          <w:noProof/>
        </w:rPr>
        <w:t>1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3B4587A9" w14:textId="3E197DD1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>Рисунок 15. Port-level протоколы для sol2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14:paraId="75723F0D" w14:textId="0426C6AB" w:rsidR="00B9254A" w:rsidRDefault="00B9254A">
      <w:pPr>
        <w:pStyle w:val="af5"/>
        <w:tabs>
          <w:tab w:val="right" w:leader="dot" w:pos="9345"/>
        </w:tabs>
        <w:rPr>
          <w:rFonts w:eastAsiaTheme="minorEastAsia"/>
          <w:noProof/>
          <w:lang w:eastAsia="ru-RU"/>
          <w14:ligatures w14:val="none"/>
        </w:rPr>
      </w:pPr>
      <w:r>
        <w:rPr>
          <w:noProof/>
        </w:rPr>
        <w:t xml:space="preserve">Рисунок 16. Часть сравнения отчётов </w:t>
      </w:r>
      <w:r w:rsidRPr="00951916">
        <w:rPr>
          <w:noProof/>
          <w:lang w:val="en-US"/>
        </w:rPr>
        <w:t>sol</w:t>
      </w:r>
      <w:r>
        <w:rPr>
          <w:noProof/>
        </w:rPr>
        <w:t xml:space="preserve">1 и </w:t>
      </w:r>
      <w:r w:rsidRPr="00951916">
        <w:rPr>
          <w:noProof/>
          <w:lang w:val="en-US"/>
        </w:rPr>
        <w:t>sol</w:t>
      </w:r>
      <w:r>
        <w:rPr>
          <w:noProof/>
        </w:rPr>
        <w:t>2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_Toc213336331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14:paraId="5E86E04B" w14:textId="3AE9BBB3" w:rsidR="000C6835" w:rsidRDefault="000C6835" w:rsidP="000C6835">
      <w:r>
        <w:fldChar w:fldCharType="end"/>
      </w:r>
    </w:p>
    <w:p w14:paraId="27AF1C0C" w14:textId="03D3CDEE" w:rsidR="000C6835" w:rsidRDefault="000C6835" w:rsidP="000C6835"/>
    <w:p w14:paraId="6F8FE791" w14:textId="27E57B61" w:rsidR="000C6835" w:rsidRDefault="000C6835" w:rsidP="000C6835"/>
    <w:p w14:paraId="29BAFC6D" w14:textId="6A49AB64" w:rsidR="000C6835" w:rsidRDefault="000C6835" w:rsidP="000C6835"/>
    <w:p w14:paraId="2740FB63" w14:textId="022A9E47" w:rsidR="000C6835" w:rsidRDefault="000C6835" w:rsidP="000C6835"/>
    <w:p w14:paraId="3806AE6F" w14:textId="6478463F" w:rsidR="000C6835" w:rsidRDefault="000C6835" w:rsidP="000C6835"/>
    <w:p w14:paraId="752BC024" w14:textId="082D0B2E" w:rsidR="000C6835" w:rsidRDefault="000C6835" w:rsidP="000C6835"/>
    <w:p w14:paraId="4312A7F9" w14:textId="6AFDDCF4" w:rsidR="000C6835" w:rsidRDefault="000C6835" w:rsidP="000C6835"/>
    <w:p w14:paraId="28127F8B" w14:textId="7B1C1D02" w:rsidR="000C6835" w:rsidRDefault="000C6835" w:rsidP="000C6835"/>
    <w:p w14:paraId="0091BC88" w14:textId="6544300C" w:rsidR="000C6835" w:rsidRDefault="000C6835" w:rsidP="000C6835"/>
    <w:p w14:paraId="03F43200" w14:textId="12EABDD3" w:rsidR="000C6835" w:rsidRDefault="000C6835" w:rsidP="000C6835"/>
    <w:p w14:paraId="5281113B" w14:textId="0C075710" w:rsidR="000C6835" w:rsidRDefault="000C6835" w:rsidP="000C6835"/>
    <w:p w14:paraId="10A3C992" w14:textId="47E08AB5" w:rsidR="000C6835" w:rsidRDefault="000C6835" w:rsidP="000C6835"/>
    <w:p w14:paraId="0C3611C8" w14:textId="07057B03" w:rsidR="000C6835" w:rsidRDefault="000C6835" w:rsidP="000C6835"/>
    <w:p w14:paraId="784CC886" w14:textId="3DBA5150" w:rsidR="000C6835" w:rsidRDefault="000C6835" w:rsidP="000C6835"/>
    <w:p w14:paraId="2FCE4E9E" w14:textId="18AAD419" w:rsidR="00A52DE4" w:rsidRDefault="00A52DE4" w:rsidP="000C6835"/>
    <w:p w14:paraId="6C978E9B" w14:textId="5852B55A" w:rsidR="00A52DE4" w:rsidRDefault="00A52DE4" w:rsidP="000C6835"/>
    <w:p w14:paraId="780419EE" w14:textId="77777777" w:rsidR="00A52DE4" w:rsidRPr="000C6835" w:rsidRDefault="00A52DE4" w:rsidP="000C6835"/>
    <w:p w14:paraId="4E17BC48" w14:textId="77777777" w:rsidR="000C6835" w:rsidRDefault="000C6835" w:rsidP="000C6835">
      <w:pPr>
        <w:pStyle w:val="1"/>
      </w:pPr>
      <w:bookmarkStart w:id="2" w:name="_Toc213336305"/>
      <w:r>
        <w:lastRenderedPageBreak/>
        <w:t>ЗАДАНИЕ</w:t>
      </w:r>
      <w:bookmarkEnd w:id="2"/>
    </w:p>
    <w:p w14:paraId="677D898E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Создайте на языке С++ (не обязательно использовать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Vitis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>, вместо него можно использовать любое IDE):</w:t>
      </w:r>
    </w:p>
    <w:p w14:paraId="5613084B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6F68B8">
        <w:rPr>
          <w:rFonts w:ascii="Times New Roman" w:hAnsi="Times New Roman" w:cs="Times New Roman"/>
          <w:sz w:val="28"/>
          <w:szCs w:val="28"/>
        </w:rPr>
        <w:t>файл  lab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 xml:space="preserve">2_z1.h (пример файла на Си - в приложении и в папке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sz w:val="28"/>
          <w:szCs w:val="28"/>
        </w:rPr>
        <w:t>\</w:t>
      </w:r>
      <w:r w:rsidRPr="006F68B8">
        <w:rPr>
          <w:rFonts w:ascii="Times New Roman" w:hAnsi="Times New Roman" w:cs="Times New Roman"/>
          <w:b/>
          <w:sz w:val="28"/>
          <w:szCs w:val="28"/>
        </w:rPr>
        <w:t>lab2_z1\source\C_Exmpl</w:t>
      </w:r>
      <w:r w:rsidRPr="006F68B8">
        <w:rPr>
          <w:rFonts w:ascii="Times New Roman" w:hAnsi="Times New Roman" w:cs="Times New Roman"/>
          <w:sz w:val="28"/>
          <w:szCs w:val="28"/>
        </w:rPr>
        <w:t xml:space="preserve">) и сохраните его в папке 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b/>
          <w:sz w:val="28"/>
          <w:szCs w:val="28"/>
        </w:rPr>
        <w:t>\lab2_z1\source</w:t>
      </w:r>
    </w:p>
    <w:p w14:paraId="3331FAD1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файл c описанием функции </w:t>
      </w:r>
      <w:proofErr w:type="gramStart"/>
      <w:r w:rsidRPr="006F68B8">
        <w:rPr>
          <w:rFonts w:ascii="Times New Roman" w:hAnsi="Times New Roman" w:cs="Times New Roman"/>
          <w:sz w:val="28"/>
          <w:szCs w:val="28"/>
        </w:rPr>
        <w:t>-  файл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 xml:space="preserve"> lab2_z1.cpp (</w:t>
      </w:r>
      <w:bookmarkStart w:id="3" w:name="_Hlk145508670"/>
      <w:r w:rsidRPr="006F68B8">
        <w:rPr>
          <w:rFonts w:ascii="Times New Roman" w:hAnsi="Times New Roman" w:cs="Times New Roman"/>
          <w:sz w:val="28"/>
          <w:szCs w:val="28"/>
        </w:rPr>
        <w:t xml:space="preserve">пример файла на Си - в приложении и в папке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b/>
          <w:sz w:val="28"/>
          <w:szCs w:val="28"/>
        </w:rPr>
        <w:t>\lab2_z1\source\C_Exmpl</w:t>
      </w:r>
      <w:bookmarkEnd w:id="3"/>
      <w:r w:rsidRPr="006F68B8">
        <w:rPr>
          <w:rFonts w:ascii="Times New Roman" w:hAnsi="Times New Roman" w:cs="Times New Roman"/>
          <w:sz w:val="28"/>
          <w:szCs w:val="28"/>
        </w:rPr>
        <w:t xml:space="preserve">) и сохраните его в папке 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b/>
          <w:sz w:val="28"/>
          <w:szCs w:val="28"/>
        </w:rPr>
        <w:t>\lab2_z1\source</w:t>
      </w:r>
    </w:p>
    <w:p w14:paraId="1F6FE80A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Файл </w:t>
      </w:r>
      <w:proofErr w:type="gramStart"/>
      <w:r w:rsidRPr="006F68B8">
        <w:rPr>
          <w:rFonts w:ascii="Times New Roman" w:hAnsi="Times New Roman" w:cs="Times New Roman"/>
          <w:sz w:val="28"/>
          <w:szCs w:val="28"/>
        </w:rPr>
        <w:t>lab2_z1.cpp  должен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 xml:space="preserve"> появиться в разделе Source</w:t>
      </w:r>
    </w:p>
    <w:p w14:paraId="23257F62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файл c описанием теста </w:t>
      </w:r>
      <w:proofErr w:type="gramStart"/>
      <w:r w:rsidRPr="006F68B8">
        <w:rPr>
          <w:rFonts w:ascii="Times New Roman" w:hAnsi="Times New Roman" w:cs="Times New Roman"/>
          <w:sz w:val="28"/>
          <w:szCs w:val="28"/>
        </w:rPr>
        <w:t>-  файл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 xml:space="preserve"> lab2_z1_test.cpp (пример файла на Си - в приложении и в папке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b/>
          <w:sz w:val="28"/>
          <w:szCs w:val="28"/>
        </w:rPr>
        <w:t>\lab2_z1\source\C_Exmpl</w:t>
      </w:r>
      <w:r w:rsidRPr="006F68B8">
        <w:rPr>
          <w:rFonts w:ascii="Times New Roman" w:hAnsi="Times New Roman" w:cs="Times New Roman"/>
          <w:sz w:val="28"/>
          <w:szCs w:val="28"/>
        </w:rPr>
        <w:t xml:space="preserve">) и сохраните его в папке 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b/>
          <w:sz w:val="28"/>
          <w:szCs w:val="28"/>
        </w:rPr>
        <w:t>\lab2_z1\source</w:t>
      </w:r>
    </w:p>
    <w:p w14:paraId="70948B78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Файл </w:t>
      </w:r>
      <w:proofErr w:type="gramStart"/>
      <w:r w:rsidRPr="006F68B8">
        <w:rPr>
          <w:rFonts w:ascii="Times New Roman" w:hAnsi="Times New Roman" w:cs="Times New Roman"/>
          <w:sz w:val="28"/>
          <w:szCs w:val="28"/>
        </w:rPr>
        <w:t>lab2_z1_test.cpp  должен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 xml:space="preserve"> появиться в разделе Test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Bench</w:t>
      </w:r>
      <w:proofErr w:type="spellEnd"/>
    </w:p>
    <w:p w14:paraId="0DB775A1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должен обеспечивать</w:t>
      </w:r>
    </w:p>
    <w:p w14:paraId="52285EDB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запуск функции 3 раза,</w:t>
      </w:r>
    </w:p>
    <w:p w14:paraId="71CBC854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заполнение данных случайными числами.</w:t>
      </w:r>
    </w:p>
    <w:p w14:paraId="31D13760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Очистку *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res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 xml:space="preserve"> между запусками функции</w:t>
      </w:r>
    </w:p>
    <w:p w14:paraId="42463744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проверку правильности вычисленного результата и формирование признака успешного/неуспешного выполнения для каждого запуска функции,</w:t>
      </w:r>
    </w:p>
    <w:p w14:paraId="1AC2F9EE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Отладьте функцию и тест (при неправильном результате в любом из запусков функции должен сообщать об ошибке).</w:t>
      </w:r>
    </w:p>
    <w:p w14:paraId="44FAEB37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Создайте скрипт lab2_z1.tcl (сохраните его в папке </w:t>
      </w:r>
      <w:r w:rsidRPr="006F68B8">
        <w:rPr>
          <w:rFonts w:ascii="Times New Roman" w:hAnsi="Times New Roman" w:cs="Times New Roman"/>
          <w:b/>
          <w:sz w:val="28"/>
          <w:szCs w:val="28"/>
        </w:rPr>
        <w:t>C:\Xilinx_trn\</w:t>
      </w:r>
      <w:r w:rsidRPr="006F68B8">
        <w:rPr>
          <w:rFonts w:ascii="Times New Roman" w:hAnsi="Times New Roman" w:cs="Times New Roman"/>
          <w:b/>
          <w:bCs/>
          <w:sz w:val="28"/>
          <w:szCs w:val="28"/>
        </w:rPr>
        <w:t>HLS2025\labs\lab2</w:t>
      </w:r>
      <w:r w:rsidRPr="006F68B8">
        <w:rPr>
          <w:rFonts w:ascii="Times New Roman" w:hAnsi="Times New Roman" w:cs="Times New Roman"/>
          <w:sz w:val="28"/>
          <w:szCs w:val="28"/>
        </w:rPr>
        <w:t>\</w:t>
      </w:r>
      <w:r w:rsidRPr="006F68B8">
        <w:rPr>
          <w:rFonts w:ascii="Times New Roman" w:hAnsi="Times New Roman" w:cs="Times New Roman"/>
          <w:b/>
          <w:sz w:val="28"/>
          <w:szCs w:val="28"/>
        </w:rPr>
        <w:t xml:space="preserve">lab2_z1) </w:t>
      </w:r>
      <w:r w:rsidRPr="006F68B8">
        <w:rPr>
          <w:rFonts w:ascii="Times New Roman" w:hAnsi="Times New Roman" w:cs="Times New Roman"/>
          <w:sz w:val="28"/>
          <w:szCs w:val="28"/>
        </w:rPr>
        <w:t>автоматизирующий процесс:</w:t>
      </w:r>
    </w:p>
    <w:p w14:paraId="691E68F5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Создания проекта lab2_z1,</w:t>
      </w:r>
    </w:p>
    <w:p w14:paraId="4EAD5FE3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Микросхема: xa7a12tcsg325-1Q</w:t>
      </w:r>
    </w:p>
    <w:p w14:paraId="6C445BFB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Период тактового сигнала: 8нс,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uncertainty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 xml:space="preserve"> 1нс.</w:t>
      </w:r>
    </w:p>
    <w:p w14:paraId="1589A831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Подключения файла lab2_z1.cpp, lab2_z1.h (папка </w:t>
      </w:r>
      <w:proofErr w:type="spellStart"/>
      <w:proofErr w:type="gramStart"/>
      <w:r w:rsidRPr="006F68B8">
        <w:rPr>
          <w:rFonts w:ascii="Times New Roman" w:hAnsi="Times New Roman" w:cs="Times New Roman"/>
          <w:sz w:val="28"/>
          <w:szCs w:val="28"/>
        </w:rPr>
        <w:t>source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>,</w:t>
      </w:r>
    </w:p>
    <w:p w14:paraId="5D062AF4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Подключения файла lab2_z1_test.cpp (папка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source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>),</w:t>
      </w:r>
    </w:p>
    <w:p w14:paraId="50AAB399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Си моделирования</w:t>
      </w:r>
    </w:p>
    <w:p w14:paraId="3FB8D012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Создания решений </w:t>
      </w:r>
    </w:p>
    <w:p w14:paraId="30131410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sol1, </w:t>
      </w:r>
    </w:p>
    <w:p w14:paraId="66F57543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F68B8">
        <w:rPr>
          <w:rFonts w:ascii="Times New Roman" w:hAnsi="Times New Roman" w:cs="Times New Roman"/>
          <w:sz w:val="28"/>
          <w:szCs w:val="28"/>
          <w:lang w:val="en-US"/>
        </w:rPr>
        <w:t xml:space="preserve">Block Level I/O interface </w:t>
      </w:r>
      <w:r w:rsidRPr="006F68B8">
        <w:rPr>
          <w:rFonts w:ascii="Times New Roman" w:hAnsi="Times New Roman" w:cs="Times New Roman"/>
          <w:sz w:val="28"/>
          <w:szCs w:val="28"/>
        </w:rPr>
        <w:t>по</w:t>
      </w:r>
      <w:r w:rsidRPr="006F68B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F68B8">
        <w:rPr>
          <w:rFonts w:ascii="Times New Roman" w:hAnsi="Times New Roman" w:cs="Times New Roman"/>
          <w:sz w:val="28"/>
          <w:szCs w:val="28"/>
        </w:rPr>
        <w:t>умолчанию</w:t>
      </w:r>
      <w:r w:rsidRPr="006F68B8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71A0882B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lastRenderedPageBreak/>
        <w:t>Синтез</w:t>
      </w:r>
    </w:p>
    <w:p w14:paraId="3694CAFD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С/RTL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cosimulation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 xml:space="preserve"> (с опцией полной трассировки)</w:t>
      </w:r>
    </w:p>
    <w:p w14:paraId="053C1F02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sol2, </w:t>
      </w:r>
    </w:p>
    <w:p w14:paraId="6E7E540F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6F68B8">
        <w:rPr>
          <w:rFonts w:ascii="Times New Roman" w:hAnsi="Times New Roman" w:cs="Times New Roman"/>
          <w:sz w:val="28"/>
          <w:szCs w:val="28"/>
          <w:lang w:val="en-US"/>
        </w:rPr>
        <w:t xml:space="preserve">Block Level I/O interface </w:t>
      </w:r>
      <w:proofErr w:type="spellStart"/>
      <w:r w:rsidRPr="006F68B8">
        <w:rPr>
          <w:rFonts w:ascii="Times New Roman" w:hAnsi="Times New Roman" w:cs="Times New Roman"/>
          <w:sz w:val="28"/>
          <w:szCs w:val="28"/>
          <w:lang w:val="en-US"/>
        </w:rPr>
        <w:t>ap_ctrl_none</w:t>
      </w:r>
      <w:proofErr w:type="spellEnd"/>
    </w:p>
    <w:p w14:paraId="7F6BB676" w14:textId="77777777" w:rsidR="006F68B8" w:rsidRPr="006F68B8" w:rsidRDefault="006F68B8" w:rsidP="006F68B8">
      <w:pPr>
        <w:pStyle w:val="a7"/>
        <w:numPr>
          <w:ilvl w:val="4"/>
          <w:numId w:val="2"/>
        </w:numPr>
        <w:rPr>
          <w:rFonts w:ascii="Times New Roman" w:hAnsi="Times New Roman" w:cs="Times New Roman"/>
          <w:i/>
          <w:iCs/>
          <w:sz w:val="28"/>
          <w:szCs w:val="28"/>
        </w:rPr>
      </w:pPr>
      <w:r w:rsidRPr="006F68B8">
        <w:rPr>
          <w:rFonts w:ascii="Times New Roman" w:hAnsi="Times New Roman" w:cs="Times New Roman"/>
          <w:i/>
          <w:iCs/>
          <w:sz w:val="28"/>
          <w:szCs w:val="28"/>
        </w:rPr>
        <w:t>Для упрощения – пример задания:</w:t>
      </w:r>
    </w:p>
    <w:p w14:paraId="6243C62D" w14:textId="77777777" w:rsidR="006F68B8" w:rsidRPr="006F68B8" w:rsidRDefault="006F68B8" w:rsidP="006F68B8">
      <w:pPr>
        <w:pStyle w:val="a7"/>
        <w:numPr>
          <w:ilvl w:val="5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en-US"/>
        </w:rPr>
      </w:pPr>
      <w:proofErr w:type="spellStart"/>
      <w:r w:rsidRPr="006F68B8">
        <w:rPr>
          <w:rFonts w:ascii="Times New Roman" w:hAnsi="Times New Roman" w:cs="Times New Roman"/>
          <w:i/>
          <w:iCs/>
          <w:sz w:val="28"/>
          <w:szCs w:val="28"/>
          <w:lang w:val="en-US"/>
        </w:rPr>
        <w:t>set_directive_interface</w:t>
      </w:r>
      <w:proofErr w:type="spellEnd"/>
      <w:r w:rsidRPr="006F68B8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-mode </w:t>
      </w:r>
      <w:proofErr w:type="spellStart"/>
      <w:r w:rsidRPr="006F68B8">
        <w:rPr>
          <w:rFonts w:ascii="Times New Roman" w:hAnsi="Times New Roman" w:cs="Times New Roman"/>
          <w:i/>
          <w:iCs/>
          <w:sz w:val="28"/>
          <w:szCs w:val="28"/>
          <w:lang w:val="en-US"/>
        </w:rPr>
        <w:t>ap_ctrl_none</w:t>
      </w:r>
      <w:proofErr w:type="spellEnd"/>
      <w:r w:rsidRPr="006F68B8">
        <w:rPr>
          <w:rFonts w:ascii="Times New Roman" w:hAnsi="Times New Roman" w:cs="Times New Roman"/>
          <w:i/>
          <w:iCs/>
          <w:sz w:val="28"/>
          <w:szCs w:val="28"/>
          <w:lang w:val="en-US"/>
        </w:rPr>
        <w:t xml:space="preserve"> "lab2_z1"</w:t>
      </w:r>
    </w:p>
    <w:p w14:paraId="5D16892F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Синтез</w:t>
      </w:r>
    </w:p>
    <w:p w14:paraId="4499ABF0" w14:textId="77777777" w:rsidR="006F68B8" w:rsidRPr="006F68B8" w:rsidRDefault="006F68B8" w:rsidP="006F68B8">
      <w:pPr>
        <w:pStyle w:val="a7"/>
        <w:numPr>
          <w:ilvl w:val="3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С/RTL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cosimulation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 xml:space="preserve"> (с опцией полной трассировки)</w:t>
      </w:r>
    </w:p>
    <w:p w14:paraId="5665E430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Отладьте и проверьте работу созданного скрипта.</w:t>
      </w:r>
    </w:p>
    <w:p w14:paraId="1DEFE2A7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После выполнения скрипта откройте GUI</w:t>
      </w:r>
    </w:p>
    <w:p w14:paraId="16D6D2A6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Убедитесь, что созданы все решения </w:t>
      </w:r>
    </w:p>
    <w:p w14:paraId="4A5BE3B3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Задание 1: </w:t>
      </w:r>
    </w:p>
    <w:p w14:paraId="423B291D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Для решения sol1 выпишите созданные блочные интерфейсные сигналы + сигналы для возвращаемого значения</w:t>
      </w:r>
    </w:p>
    <w:p w14:paraId="72A50444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Сделайте снимок экрана временной диаграммы, поясняющий работу сигналов блочного интерфейса, включая возвращаемое значение.</w:t>
      </w:r>
    </w:p>
    <w:p w14:paraId="3FA19086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Задание 2: </w:t>
      </w:r>
    </w:p>
    <w:p w14:paraId="34324D35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Для решения sol2 выпишите созданные блочные интерфейсные сигналы + сигналы для возвращаемого значения</w:t>
      </w:r>
    </w:p>
    <w:p w14:paraId="08C8ACA5" w14:textId="77777777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Сделайте снимок экрана временной диаграммы, поясняющий работу сигналов блочного интерфейса, включая возвращаемое значение.</w:t>
      </w:r>
    </w:p>
    <w:p w14:paraId="1593E6DF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Задание 3:</w:t>
      </w:r>
    </w:p>
    <w:p w14:paraId="660CC3F0" w14:textId="3C8F3C34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В чем отличия и сходства блочных интерфейсов решений sol1 и sol2</w:t>
      </w:r>
    </w:p>
    <w:p w14:paraId="12C5C09B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Задание 4: </w:t>
      </w:r>
    </w:p>
    <w:p w14:paraId="477ABBCC" w14:textId="141D2132" w:rsidR="006F68B8" w:rsidRP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Используя средства </w:t>
      </w:r>
      <w:proofErr w:type="gramStart"/>
      <w:r w:rsidRPr="006F68B8">
        <w:rPr>
          <w:rFonts w:ascii="Times New Roman" w:hAnsi="Times New Roman" w:cs="Times New Roman"/>
          <w:sz w:val="28"/>
          <w:szCs w:val="28"/>
        </w:rPr>
        <w:t>HLS</w:t>
      </w:r>
      <w:proofErr w:type="gramEnd"/>
      <w:r w:rsidRPr="006F68B8">
        <w:rPr>
          <w:rFonts w:ascii="Times New Roman" w:hAnsi="Times New Roman" w:cs="Times New Roman"/>
          <w:sz w:val="28"/>
          <w:szCs w:val="28"/>
        </w:rPr>
        <w:t xml:space="preserve"> сравните для решений sol1 и sol2</w:t>
      </w:r>
    </w:p>
    <w:p w14:paraId="4A835182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аппаратные затраты</w:t>
      </w:r>
    </w:p>
    <w:p w14:paraId="2ADABE3F" w14:textId="77777777" w:rsidR="006F68B8" w:rsidRPr="006F68B8" w:rsidRDefault="006F68B8" w:rsidP="006F68B8">
      <w:pPr>
        <w:pStyle w:val="a7"/>
        <w:numPr>
          <w:ilvl w:val="2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результаты планирования (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Schedule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68B8">
        <w:rPr>
          <w:rFonts w:ascii="Times New Roman" w:hAnsi="Times New Roman" w:cs="Times New Roman"/>
          <w:sz w:val="28"/>
          <w:szCs w:val="28"/>
        </w:rPr>
        <w:t>viewer</w:t>
      </w:r>
      <w:proofErr w:type="spellEnd"/>
      <w:r w:rsidRPr="006F68B8">
        <w:rPr>
          <w:rFonts w:ascii="Times New Roman" w:hAnsi="Times New Roman" w:cs="Times New Roman"/>
          <w:sz w:val="28"/>
          <w:szCs w:val="28"/>
        </w:rPr>
        <w:t>)</w:t>
      </w:r>
    </w:p>
    <w:p w14:paraId="24C13E72" w14:textId="77777777" w:rsidR="006F68B8" w:rsidRPr="006F68B8" w:rsidRDefault="006F68B8" w:rsidP="006F68B8">
      <w:pPr>
        <w:pStyle w:val="a7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 xml:space="preserve">Задание 5: </w:t>
      </w:r>
    </w:p>
    <w:p w14:paraId="248560CD" w14:textId="23C9E9DA" w:rsidR="006F68B8" w:rsidRDefault="006F68B8" w:rsidP="006F68B8">
      <w:pPr>
        <w:pStyle w:val="a7"/>
        <w:numPr>
          <w:ilvl w:val="1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F68B8">
        <w:rPr>
          <w:rFonts w:ascii="Times New Roman" w:hAnsi="Times New Roman" w:cs="Times New Roman"/>
          <w:sz w:val="28"/>
          <w:szCs w:val="28"/>
        </w:rPr>
        <w:t>Для решения sol1 и sol2 выпишите использованные Port-Level протоколы (тип передаваемого параметра – использованный протокол). Объясните почему были выбраны именно эти протоколы.</w:t>
      </w:r>
    </w:p>
    <w:p w14:paraId="0327D7A7" w14:textId="51E95934" w:rsidR="006F68B8" w:rsidRDefault="006F68B8" w:rsidP="006F68B8">
      <w:pPr>
        <w:rPr>
          <w:rFonts w:ascii="Times New Roman" w:hAnsi="Times New Roman" w:cs="Times New Roman"/>
          <w:sz w:val="28"/>
          <w:szCs w:val="28"/>
        </w:rPr>
      </w:pPr>
    </w:p>
    <w:p w14:paraId="001010D0" w14:textId="0361A4C7" w:rsidR="006F68B8" w:rsidRDefault="006F68B8" w:rsidP="006F68B8">
      <w:pPr>
        <w:rPr>
          <w:rFonts w:ascii="Times New Roman" w:hAnsi="Times New Roman" w:cs="Times New Roman"/>
          <w:sz w:val="28"/>
          <w:szCs w:val="28"/>
        </w:rPr>
      </w:pPr>
    </w:p>
    <w:p w14:paraId="33486B6E" w14:textId="77777777" w:rsidR="006F68B8" w:rsidRPr="006F68B8" w:rsidRDefault="006F68B8" w:rsidP="006F68B8">
      <w:pPr>
        <w:rPr>
          <w:rFonts w:ascii="Times New Roman" w:hAnsi="Times New Roman" w:cs="Times New Roman"/>
          <w:sz w:val="28"/>
          <w:szCs w:val="28"/>
        </w:rPr>
      </w:pPr>
    </w:p>
    <w:p w14:paraId="3E72B0F9" w14:textId="77777777" w:rsidR="00C2235B" w:rsidRDefault="00C2235B" w:rsidP="00C2235B">
      <w:pPr>
        <w:pStyle w:val="1"/>
        <w:spacing w:before="240"/>
        <w:ind w:left="431" w:hanging="431"/>
      </w:pPr>
      <w:bookmarkStart w:id="4" w:name="_Toc213336306"/>
      <w:r>
        <w:lastRenderedPageBreak/>
        <w:t>ИСХОДНЫЙ КОД ФУНКЦИИ</w:t>
      </w:r>
      <w:bookmarkEnd w:id="4"/>
    </w:p>
    <w:p w14:paraId="50FC05D7" w14:textId="55412C56" w:rsidR="00C2235B" w:rsidRDefault="00C2235B" w:rsidP="00C2235B">
      <w:pPr>
        <w:pStyle w:val="ae"/>
      </w:pPr>
      <w:r>
        <w:t>Исходный код синтезируемой функции приведён на</w:t>
      </w:r>
      <w:r w:rsidR="00A03763" w:rsidRPr="00A03763">
        <w:t xml:space="preserve"> </w:t>
      </w:r>
      <w:r w:rsidR="00A03763">
        <w:fldChar w:fldCharType="begin"/>
      </w:r>
      <w:r w:rsidR="00A03763">
        <w:instrText xml:space="preserve"> REF _Ref212282931 \h </w:instrText>
      </w:r>
      <w:r w:rsidR="00A03763">
        <w:fldChar w:fldCharType="separate"/>
      </w:r>
      <w:r w:rsidR="00B9254A">
        <w:t xml:space="preserve">Рисунок </w:t>
      </w:r>
      <w:r w:rsidR="00B9254A">
        <w:rPr>
          <w:noProof/>
        </w:rPr>
        <w:t>1</w:t>
      </w:r>
      <w:r w:rsidR="00A03763">
        <w:fldChar w:fldCharType="end"/>
      </w:r>
      <w:r>
        <w:t>.</w:t>
      </w:r>
    </w:p>
    <w:p w14:paraId="5A7825E5" w14:textId="0F472486" w:rsidR="00A03763" w:rsidRDefault="006F68B8" w:rsidP="00A03763">
      <w:pPr>
        <w:pStyle w:val="ac"/>
        <w:keepNext/>
        <w:jc w:val="center"/>
      </w:pPr>
      <w:r w:rsidRPr="006F68B8">
        <w:rPr>
          <w:noProof/>
        </w:rPr>
        <w:drawing>
          <wp:inline distT="0" distB="0" distL="0" distR="0" wp14:anchorId="3750D9D5" wp14:editId="5D720EEA">
            <wp:extent cx="5940425" cy="1979930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78EA96" w14:textId="18703347" w:rsidR="00C2235B" w:rsidRPr="00A03763" w:rsidRDefault="00A03763" w:rsidP="00A03763">
      <w:pPr>
        <w:pStyle w:val="af4"/>
        <w:jc w:val="center"/>
        <w:rPr>
          <w:szCs w:val="28"/>
        </w:rPr>
      </w:pPr>
      <w:bookmarkStart w:id="5" w:name="_Ref212282931"/>
      <w:bookmarkStart w:id="6" w:name="_Toc213336316"/>
      <w:r>
        <w:t xml:space="preserve">Рисунок </w:t>
      </w:r>
      <w:fldSimple w:instr=" SEQ Рисунок \* ARABIC ">
        <w:r w:rsidR="00B9254A">
          <w:rPr>
            <w:noProof/>
          </w:rPr>
          <w:t>1</w:t>
        </w:r>
      </w:fldSimple>
      <w:bookmarkEnd w:id="5"/>
      <w:r w:rsidRPr="000C6835">
        <w:t>.</w:t>
      </w:r>
      <w:r>
        <w:t xml:space="preserve"> Исходный код функции</w:t>
      </w:r>
      <w:bookmarkEnd w:id="6"/>
    </w:p>
    <w:p w14:paraId="17E797BB" w14:textId="11535347" w:rsidR="00C2235B" w:rsidRDefault="00C2235B" w:rsidP="00C2235B">
      <w:pPr>
        <w:pStyle w:val="ae"/>
      </w:pPr>
      <w:r>
        <w:t>Типы входных и выходных переменных определены в заголовочном файле (</w:t>
      </w:r>
      <w:r w:rsidR="009B1EC6">
        <w:fldChar w:fldCharType="begin"/>
      </w:r>
      <w:r w:rsidR="009B1EC6">
        <w:instrText xml:space="preserve"> REF _Ref212282982 \h </w:instrText>
      </w:r>
      <w:r w:rsidR="009B1EC6">
        <w:fldChar w:fldCharType="separate"/>
      </w:r>
      <w:r w:rsidR="00B9254A">
        <w:t xml:space="preserve">Рисунок </w:t>
      </w:r>
      <w:r w:rsidR="00B9254A">
        <w:rPr>
          <w:noProof/>
        </w:rPr>
        <w:t>2</w:t>
      </w:r>
      <w:r w:rsidR="009B1EC6">
        <w:fldChar w:fldCharType="end"/>
      </w:r>
      <w:r>
        <w:t>).</w:t>
      </w:r>
    </w:p>
    <w:p w14:paraId="41151BE3" w14:textId="2B4B26D7" w:rsidR="009B1EC6" w:rsidRDefault="006F68B8" w:rsidP="009B1EC6">
      <w:pPr>
        <w:pStyle w:val="ae"/>
        <w:keepNext/>
        <w:ind w:firstLine="0"/>
        <w:jc w:val="center"/>
      </w:pPr>
      <w:r w:rsidRPr="006F68B8">
        <w:rPr>
          <w:noProof/>
        </w:rPr>
        <w:drawing>
          <wp:inline distT="0" distB="0" distL="0" distR="0" wp14:anchorId="7D1DDF57" wp14:editId="199B7A0C">
            <wp:extent cx="5940425" cy="1570355"/>
            <wp:effectExtent l="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ADCCC" w14:textId="298C8863" w:rsidR="006F68B8" w:rsidRDefault="009B1EC6" w:rsidP="00E22F14">
      <w:pPr>
        <w:pStyle w:val="af4"/>
        <w:jc w:val="center"/>
      </w:pPr>
      <w:bookmarkStart w:id="7" w:name="_Ref212282982"/>
      <w:bookmarkStart w:id="8" w:name="_Toc213336317"/>
      <w:r>
        <w:t xml:space="preserve">Рисунок </w:t>
      </w:r>
      <w:fldSimple w:instr=" SEQ Рисунок \* ARABIC ">
        <w:r w:rsidR="00B9254A">
          <w:rPr>
            <w:noProof/>
          </w:rPr>
          <w:t>2</w:t>
        </w:r>
      </w:fldSimple>
      <w:bookmarkEnd w:id="7"/>
      <w:r w:rsidRPr="008F07C0">
        <w:t>. Заголовочный файл</w:t>
      </w:r>
      <w:bookmarkEnd w:id="8"/>
    </w:p>
    <w:p w14:paraId="0FD41DDA" w14:textId="5789F981" w:rsidR="007662EB" w:rsidRDefault="007662EB" w:rsidP="007662EB"/>
    <w:p w14:paraId="6335A460" w14:textId="2928DFF1" w:rsidR="007662EB" w:rsidRDefault="007662EB" w:rsidP="007662EB"/>
    <w:p w14:paraId="2023F2F9" w14:textId="5C683B7A" w:rsidR="007662EB" w:rsidRDefault="007662EB" w:rsidP="007662EB"/>
    <w:p w14:paraId="25BEACCF" w14:textId="4618B439" w:rsidR="007662EB" w:rsidRDefault="007662EB" w:rsidP="007662EB"/>
    <w:p w14:paraId="3CC6BF55" w14:textId="1875FD66" w:rsidR="007662EB" w:rsidRDefault="007662EB" w:rsidP="007662EB"/>
    <w:p w14:paraId="0186E29D" w14:textId="4F99CAD9" w:rsidR="007662EB" w:rsidRDefault="007662EB" w:rsidP="007662EB"/>
    <w:p w14:paraId="5A07D786" w14:textId="7289ECF3" w:rsidR="007662EB" w:rsidRDefault="007662EB" w:rsidP="007662EB"/>
    <w:p w14:paraId="30542668" w14:textId="5A839794" w:rsidR="007662EB" w:rsidRDefault="007662EB" w:rsidP="007662EB"/>
    <w:p w14:paraId="055AFF28" w14:textId="64511DE1" w:rsidR="007662EB" w:rsidRDefault="007662EB" w:rsidP="007662EB"/>
    <w:p w14:paraId="16F433D5" w14:textId="2D26F4D3" w:rsidR="007662EB" w:rsidRDefault="007662EB" w:rsidP="007662EB"/>
    <w:p w14:paraId="4A8B10F4" w14:textId="77777777" w:rsidR="007662EB" w:rsidRPr="007662EB" w:rsidRDefault="007662EB" w:rsidP="007662EB"/>
    <w:p w14:paraId="110461A3" w14:textId="5B483B5C" w:rsidR="00C2235B" w:rsidRDefault="00C2235B" w:rsidP="00C2235B">
      <w:pPr>
        <w:pStyle w:val="1"/>
      </w:pPr>
      <w:bookmarkStart w:id="9" w:name="_Toc213336307"/>
      <w:r>
        <w:lastRenderedPageBreak/>
        <w:t>ИСХОДНЫЙ КОД ТЕСТА</w:t>
      </w:r>
      <w:bookmarkEnd w:id="9"/>
    </w:p>
    <w:p w14:paraId="70225F69" w14:textId="053AFB1E" w:rsidR="00C2235B" w:rsidRPr="001439CE" w:rsidRDefault="00C2235B" w:rsidP="001439CE">
      <w:pPr>
        <w:pStyle w:val="ae"/>
      </w:pPr>
      <w:r w:rsidRPr="001439CE">
        <w:t>Исходный код теста для проверки функции приведен на</w:t>
      </w:r>
      <w:r w:rsidR="009B1EC6" w:rsidRPr="001439CE">
        <w:t xml:space="preserve"> </w:t>
      </w:r>
      <w:r w:rsidR="009B1EC6" w:rsidRPr="001439CE">
        <w:fldChar w:fldCharType="begin"/>
      </w:r>
      <w:r w:rsidR="009B1EC6" w:rsidRPr="001439CE">
        <w:instrText xml:space="preserve"> REF _Ref212283015 \h </w:instrText>
      </w:r>
      <w:r w:rsidR="001439CE" w:rsidRPr="001439CE">
        <w:instrText xml:space="preserve"> \* MERGEFORMAT </w:instrText>
      </w:r>
      <w:r w:rsidR="009B1EC6" w:rsidRPr="001439CE">
        <w:fldChar w:fldCharType="separate"/>
      </w:r>
      <w:r w:rsidR="00B9254A">
        <w:t>Рисунок 3</w:t>
      </w:r>
      <w:r w:rsidR="009B1EC6" w:rsidRPr="001439CE">
        <w:fldChar w:fldCharType="end"/>
      </w:r>
      <w:r w:rsidRPr="001439CE">
        <w:t>. Тест обеспечивает проверку корректной работы функции.</w:t>
      </w:r>
    </w:p>
    <w:p w14:paraId="2A7BA764" w14:textId="238B3A22" w:rsidR="009B1EC6" w:rsidRDefault="006F68B8" w:rsidP="009B1EC6">
      <w:pPr>
        <w:pStyle w:val="ae"/>
        <w:keepNext/>
        <w:ind w:firstLine="0"/>
        <w:jc w:val="center"/>
      </w:pPr>
      <w:r w:rsidRPr="006F68B8">
        <w:rPr>
          <w:noProof/>
        </w:rPr>
        <w:drawing>
          <wp:inline distT="0" distB="0" distL="0" distR="0" wp14:anchorId="2F41E9AB" wp14:editId="511FA114">
            <wp:extent cx="5940425" cy="5220970"/>
            <wp:effectExtent l="0" t="0" r="317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2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8CF56" w14:textId="12514EE6" w:rsidR="006F68B8" w:rsidRPr="006F68B8" w:rsidRDefault="009B1EC6" w:rsidP="006F68B8">
      <w:pPr>
        <w:pStyle w:val="af4"/>
        <w:jc w:val="center"/>
      </w:pPr>
      <w:bookmarkStart w:id="10" w:name="_Ref212283015"/>
      <w:bookmarkStart w:id="11" w:name="_Toc213336318"/>
      <w:r>
        <w:t xml:space="preserve">Рисунок </w:t>
      </w:r>
      <w:fldSimple w:instr=" SEQ Рисунок \* ARABIC ">
        <w:r w:rsidR="00B9254A">
          <w:rPr>
            <w:noProof/>
          </w:rPr>
          <w:t>3</w:t>
        </w:r>
      </w:fldSimple>
      <w:bookmarkEnd w:id="10"/>
      <w:r w:rsidRPr="004B79C4">
        <w:t>. Исходный код теста</w:t>
      </w:r>
      <w:bookmarkEnd w:id="11"/>
    </w:p>
    <w:p w14:paraId="59AF9333" w14:textId="705DED08" w:rsidR="006F68B8" w:rsidRPr="006F68B8" w:rsidRDefault="006F68B8" w:rsidP="006F68B8">
      <w:pPr>
        <w:pStyle w:val="1"/>
      </w:pPr>
      <w:bookmarkStart w:id="12" w:name="_Toc213336308"/>
      <w:r>
        <w:t>ИСХОДНЫЙ КОД КОМАНДНОГО ФАЙЛА</w:t>
      </w:r>
      <w:bookmarkEnd w:id="12"/>
    </w:p>
    <w:p w14:paraId="1F682E5F" w14:textId="3D45F875" w:rsidR="00D640DF" w:rsidRDefault="00F924CF" w:rsidP="001439CE">
      <w:pPr>
        <w:pStyle w:val="ae"/>
      </w:pPr>
      <w:r>
        <w:t xml:space="preserve">Исходный код командного файла представлен на </w:t>
      </w:r>
      <w:r w:rsidRPr="00F924CF">
        <w:rPr>
          <w:rFonts w:cs="Times New Roman"/>
        </w:rPr>
        <w:fldChar w:fldCharType="begin"/>
      </w:r>
      <w:r w:rsidRPr="00F924CF">
        <w:rPr>
          <w:rFonts w:cs="Times New Roman"/>
        </w:rPr>
        <w:instrText xml:space="preserve"> REF _Ref212736701 \h  \* MERGEFORMAT </w:instrText>
      </w:r>
      <w:r w:rsidRPr="00F924CF">
        <w:rPr>
          <w:rFonts w:cs="Times New Roman"/>
        </w:rPr>
      </w:r>
      <w:r w:rsidRPr="00F924CF">
        <w:rPr>
          <w:rFonts w:cs="Times New Roman"/>
        </w:rPr>
        <w:fldChar w:fldCharType="separate"/>
      </w:r>
      <w:r w:rsidR="00B9254A" w:rsidRPr="00B9254A">
        <w:rPr>
          <w:rFonts w:cs="Times New Roman"/>
        </w:rPr>
        <w:t xml:space="preserve">Рисунок </w:t>
      </w:r>
      <w:r w:rsidR="00B9254A" w:rsidRPr="00B9254A">
        <w:rPr>
          <w:rFonts w:cs="Times New Roman"/>
          <w:noProof/>
        </w:rPr>
        <w:t>4</w:t>
      </w:r>
      <w:r w:rsidRPr="00F924CF">
        <w:rPr>
          <w:rFonts w:cs="Times New Roman"/>
        </w:rPr>
        <w:fldChar w:fldCharType="end"/>
      </w:r>
      <w:r>
        <w:t xml:space="preserve">. </w:t>
      </w:r>
      <w:r w:rsidR="00D640DF" w:rsidRPr="00D640DF">
        <w:t>Скрипт создаёт новый проект (</w:t>
      </w:r>
      <w:proofErr w:type="spellStart"/>
      <w:r w:rsidR="00D640DF" w:rsidRPr="00F248A5">
        <w:rPr>
          <w:i/>
          <w:iCs/>
        </w:rPr>
        <w:t>open_project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reset</w:t>
      </w:r>
      <w:proofErr w:type="spellEnd"/>
      <w:r w:rsidR="00D640DF" w:rsidRPr="00D640DF">
        <w:t>), добавляет исходный файл с описанием функции (</w:t>
      </w:r>
      <w:proofErr w:type="spellStart"/>
      <w:r w:rsidR="00D640DF" w:rsidRPr="00D640DF">
        <w:t>add_</w:t>
      </w:r>
      <w:r w:rsidR="00D640DF" w:rsidRPr="00F248A5">
        <w:rPr>
          <w:i/>
          <w:iCs/>
        </w:rPr>
        <w:t>files</w:t>
      </w:r>
      <w:proofErr w:type="spellEnd"/>
      <w:r w:rsidR="00D640DF" w:rsidRPr="00F248A5">
        <w:rPr>
          <w:i/>
          <w:iCs/>
        </w:rPr>
        <w:t xml:space="preserve"> ./</w:t>
      </w:r>
      <w:proofErr w:type="spellStart"/>
      <w:r w:rsidR="00D640DF" w:rsidRPr="00F248A5">
        <w:rPr>
          <w:i/>
          <w:iCs/>
        </w:rPr>
        <w:t>source</w:t>
      </w:r>
      <w:proofErr w:type="spellEnd"/>
      <w:r w:rsidR="00D640DF" w:rsidRPr="00F248A5">
        <w:rPr>
          <w:i/>
          <w:iCs/>
        </w:rPr>
        <w:t>/lab2_z1.cpp</w:t>
      </w:r>
      <w:r w:rsidR="00D640DF" w:rsidRPr="00D640DF">
        <w:t>) и задаёт верхний модуль (</w:t>
      </w:r>
      <w:proofErr w:type="spellStart"/>
      <w:r w:rsidR="00D640DF" w:rsidRPr="00F248A5">
        <w:rPr>
          <w:i/>
          <w:iCs/>
        </w:rPr>
        <w:t>set_top</w:t>
      </w:r>
      <w:proofErr w:type="spellEnd"/>
      <w:r w:rsidR="00D640DF" w:rsidRPr="00F248A5">
        <w:rPr>
          <w:i/>
          <w:iCs/>
        </w:rPr>
        <w:t xml:space="preserve"> lab2_z1</w:t>
      </w:r>
      <w:r w:rsidR="00D640DF" w:rsidRPr="00D640DF">
        <w:t xml:space="preserve">), после чего подключает тестовый </w:t>
      </w:r>
      <w:r w:rsidR="00096413">
        <w:t>файл</w:t>
      </w:r>
      <w:r w:rsidR="00D640DF" w:rsidRPr="00D640DF">
        <w:t xml:space="preserve"> (</w:t>
      </w:r>
      <w:proofErr w:type="spellStart"/>
      <w:r w:rsidR="00D640DF" w:rsidRPr="00F248A5">
        <w:rPr>
          <w:i/>
          <w:iCs/>
        </w:rPr>
        <w:t>add_files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tb</w:t>
      </w:r>
      <w:proofErr w:type="spellEnd"/>
      <w:r w:rsidR="00D640DF" w:rsidRPr="00F248A5">
        <w:rPr>
          <w:i/>
          <w:iCs/>
        </w:rPr>
        <w:t xml:space="preserve"> ./</w:t>
      </w:r>
      <w:proofErr w:type="spellStart"/>
      <w:r w:rsidR="00D640DF" w:rsidRPr="00F248A5">
        <w:rPr>
          <w:i/>
          <w:iCs/>
        </w:rPr>
        <w:t>source</w:t>
      </w:r>
      <w:proofErr w:type="spellEnd"/>
      <w:r w:rsidR="00D640DF" w:rsidRPr="00F248A5">
        <w:rPr>
          <w:i/>
          <w:iCs/>
        </w:rPr>
        <w:t>/lab2_z1_test.cpp</w:t>
      </w:r>
      <w:r w:rsidR="00D640DF" w:rsidRPr="00D640DF">
        <w:t>). Затем он открывает решение sol1 (</w:t>
      </w:r>
      <w:proofErr w:type="spellStart"/>
      <w:r w:rsidR="00D640DF" w:rsidRPr="00F248A5">
        <w:rPr>
          <w:i/>
          <w:iCs/>
        </w:rPr>
        <w:t>open_solution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reset</w:t>
      </w:r>
      <w:proofErr w:type="spellEnd"/>
      <w:r w:rsidR="00D640DF" w:rsidRPr="00F248A5">
        <w:rPr>
          <w:i/>
          <w:iCs/>
        </w:rPr>
        <w:t xml:space="preserve"> sol1</w:t>
      </w:r>
      <w:r w:rsidR="00D640DF" w:rsidRPr="00D640DF">
        <w:t>), задаёт целевое устройство (</w:t>
      </w:r>
      <w:proofErr w:type="spellStart"/>
      <w:r w:rsidR="00D640DF" w:rsidRPr="00F248A5">
        <w:rPr>
          <w:i/>
          <w:iCs/>
        </w:rPr>
        <w:t>set_part</w:t>
      </w:r>
      <w:proofErr w:type="spellEnd"/>
      <w:r w:rsidR="00D640DF" w:rsidRPr="00D640DF">
        <w:t>), параметры тактирования (</w:t>
      </w:r>
      <w:proofErr w:type="spellStart"/>
      <w:r w:rsidR="00D640DF" w:rsidRPr="00F248A5">
        <w:rPr>
          <w:i/>
          <w:iCs/>
        </w:rPr>
        <w:t>create_clock</w:t>
      </w:r>
      <w:proofErr w:type="spellEnd"/>
      <w:r w:rsidR="00D640DF" w:rsidRPr="00F248A5">
        <w:rPr>
          <w:i/>
          <w:iCs/>
        </w:rPr>
        <w:t xml:space="preserve">, </w:t>
      </w:r>
      <w:proofErr w:type="spellStart"/>
      <w:r w:rsidR="00D640DF" w:rsidRPr="00F248A5">
        <w:rPr>
          <w:i/>
          <w:iCs/>
        </w:rPr>
        <w:t>set_clock_uncertainty</w:t>
      </w:r>
      <w:proofErr w:type="spellEnd"/>
      <w:r w:rsidR="00D640DF" w:rsidRPr="00D640DF">
        <w:t xml:space="preserve">), выполняет моделирование на уровне C </w:t>
      </w:r>
      <w:r w:rsidR="00D640DF" w:rsidRPr="00D640DF">
        <w:lastRenderedPageBreak/>
        <w:t>(</w:t>
      </w:r>
      <w:proofErr w:type="spellStart"/>
      <w:r w:rsidR="00D640DF" w:rsidRPr="00F248A5">
        <w:rPr>
          <w:i/>
          <w:iCs/>
        </w:rPr>
        <w:t>csim_design</w:t>
      </w:r>
      <w:proofErr w:type="spellEnd"/>
      <w:r w:rsidR="00D640DF" w:rsidRPr="00F248A5">
        <w:rPr>
          <w:i/>
          <w:iCs/>
        </w:rPr>
        <w:t xml:space="preserve"> -</w:t>
      </w:r>
      <w:proofErr w:type="spellStart"/>
      <w:r w:rsidR="00D640DF" w:rsidRPr="00F248A5">
        <w:rPr>
          <w:i/>
          <w:iCs/>
        </w:rPr>
        <w:t>clean</w:t>
      </w:r>
      <w:proofErr w:type="spellEnd"/>
      <w:r w:rsidR="00D640DF" w:rsidRPr="00D640DF">
        <w:t>), синтез (</w:t>
      </w:r>
      <w:proofErr w:type="spellStart"/>
      <w:r w:rsidR="00D640DF" w:rsidRPr="00F248A5">
        <w:rPr>
          <w:i/>
          <w:iCs/>
        </w:rPr>
        <w:t>csynth_design</w:t>
      </w:r>
      <w:proofErr w:type="spellEnd"/>
      <w:r w:rsidR="00D640DF" w:rsidRPr="00D640DF">
        <w:t xml:space="preserve">) и </w:t>
      </w:r>
      <w:proofErr w:type="spellStart"/>
      <w:r w:rsidR="00D640DF" w:rsidRPr="00D640DF">
        <w:t>косимуляцию</w:t>
      </w:r>
      <w:proofErr w:type="spellEnd"/>
      <w:r w:rsidR="00D640DF" w:rsidRPr="00D640DF">
        <w:t xml:space="preserve"> (</w:t>
      </w:r>
      <w:proofErr w:type="spellStart"/>
      <w:r w:rsidR="00D640DF" w:rsidRPr="00F248A5">
        <w:rPr>
          <w:i/>
          <w:iCs/>
        </w:rPr>
        <w:t>cosim_design</w:t>
      </w:r>
      <w:proofErr w:type="spellEnd"/>
      <w:r w:rsidR="00D640DF" w:rsidRPr="00D640DF">
        <w:t>). После этого скрипт создаёт второе решение sol2 с теми же параметрами устройства и тактирования, но добавляет директивы конвейеризации (</w:t>
      </w:r>
      <w:proofErr w:type="spellStart"/>
      <w:r w:rsidR="00D640DF" w:rsidRPr="00F248A5">
        <w:rPr>
          <w:i/>
          <w:iCs/>
        </w:rPr>
        <w:t>set_directive_pipeline</w:t>
      </w:r>
      <w:proofErr w:type="spellEnd"/>
      <w:r w:rsidR="00D640DF" w:rsidRPr="00D640DF">
        <w:t>) и интерфейс без управляющего порта (</w:t>
      </w:r>
      <w:proofErr w:type="spellStart"/>
      <w:r w:rsidR="00D640DF" w:rsidRPr="00F248A5">
        <w:rPr>
          <w:i/>
          <w:iCs/>
        </w:rPr>
        <w:t>set_directive_interface</w:t>
      </w:r>
      <w:proofErr w:type="spellEnd"/>
      <w:r w:rsidR="00D640DF" w:rsidRPr="00D640DF">
        <w:t xml:space="preserve">), затем повторяет шаги синтеза и </w:t>
      </w:r>
      <w:proofErr w:type="spellStart"/>
      <w:r w:rsidR="00D640DF" w:rsidRPr="00D640DF">
        <w:t>косимуляции</w:t>
      </w:r>
      <w:proofErr w:type="spellEnd"/>
      <w:r w:rsidR="00D640DF" w:rsidRPr="00D640DF">
        <w:t>.</w:t>
      </w:r>
    </w:p>
    <w:p w14:paraId="00042154" w14:textId="3D5FCDD5" w:rsidR="006F68B8" w:rsidRDefault="00DB511A" w:rsidP="006F68B8">
      <w:pPr>
        <w:keepNext/>
        <w:jc w:val="center"/>
      </w:pPr>
      <w:r w:rsidRPr="00DB511A">
        <w:rPr>
          <w:noProof/>
        </w:rPr>
        <w:drawing>
          <wp:inline distT="0" distB="0" distL="0" distR="0" wp14:anchorId="2A00E65E" wp14:editId="7F9267CE">
            <wp:extent cx="4372585" cy="4915586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72585" cy="4915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5458B" w14:textId="5694CD5E" w:rsidR="006F68B8" w:rsidRDefault="006F68B8" w:rsidP="006F68B8">
      <w:pPr>
        <w:pStyle w:val="af4"/>
        <w:jc w:val="center"/>
      </w:pPr>
      <w:bookmarkStart w:id="13" w:name="_Ref212736701"/>
      <w:bookmarkStart w:id="14" w:name="_Toc213336319"/>
      <w:r>
        <w:t xml:space="preserve">Рисунок </w:t>
      </w:r>
      <w:fldSimple w:instr=" SEQ Рисунок \* ARABIC ">
        <w:r w:rsidR="00B9254A">
          <w:rPr>
            <w:noProof/>
          </w:rPr>
          <w:t>4</w:t>
        </w:r>
      </w:fldSimple>
      <w:bookmarkEnd w:id="13"/>
      <w:r>
        <w:t>. Исходный код командного файла</w:t>
      </w:r>
      <w:bookmarkEnd w:id="14"/>
    </w:p>
    <w:p w14:paraId="1ABBDC3B" w14:textId="33FC8466" w:rsidR="006F68B8" w:rsidRDefault="006F68B8" w:rsidP="006F68B8"/>
    <w:p w14:paraId="79700309" w14:textId="78037035" w:rsidR="006F68B8" w:rsidRDefault="006F68B8" w:rsidP="006F68B8"/>
    <w:p w14:paraId="36F49BC3" w14:textId="0A25655F" w:rsidR="006F68B8" w:rsidRDefault="006F68B8" w:rsidP="006F68B8"/>
    <w:p w14:paraId="57AE9260" w14:textId="03C1F102" w:rsidR="006F68B8" w:rsidRDefault="006F68B8" w:rsidP="006F68B8"/>
    <w:p w14:paraId="7DDA433C" w14:textId="77777777" w:rsidR="00646D4F" w:rsidRPr="006F68B8" w:rsidRDefault="00646D4F" w:rsidP="00646D4F">
      <w:pPr>
        <w:pStyle w:val="af4"/>
        <w:jc w:val="center"/>
      </w:pPr>
    </w:p>
    <w:p w14:paraId="23D75915" w14:textId="74DC9B4A" w:rsidR="00646D4F" w:rsidRPr="006F68B8" w:rsidRDefault="00646D4F" w:rsidP="00646D4F">
      <w:pPr>
        <w:pStyle w:val="1"/>
      </w:pPr>
      <w:bookmarkStart w:id="15" w:name="_Toc213336309"/>
      <w:r>
        <w:lastRenderedPageBreak/>
        <w:t>ОСНОВНАЯ ЧАСТЬ РАБОТЫ</w:t>
      </w:r>
      <w:bookmarkEnd w:id="15"/>
    </w:p>
    <w:p w14:paraId="42477B4B" w14:textId="54E70545" w:rsidR="006F68B8" w:rsidRPr="00646D4F" w:rsidRDefault="00646D4F" w:rsidP="00646D4F">
      <w:pPr>
        <w:pStyle w:val="2"/>
      </w:pPr>
      <w:bookmarkStart w:id="16" w:name="_Toc213336310"/>
      <w:r>
        <w:t>Блочные интерфейсные сигналы и сигналы для возвращаемого значения</w:t>
      </w:r>
      <w:bookmarkEnd w:id="16"/>
    </w:p>
    <w:p w14:paraId="6955A1F5" w14:textId="0488E75A" w:rsidR="00F924CF" w:rsidRPr="00F924CF" w:rsidRDefault="00646D4F" w:rsidP="00F924CF">
      <w:pPr>
        <w:pStyle w:val="ae"/>
      </w:pPr>
      <w:r>
        <w:rPr>
          <w:rFonts w:cs="Times New Roman"/>
        </w:rPr>
        <w:tab/>
      </w:r>
      <w:r w:rsidR="00F924CF" w:rsidRPr="00F924CF">
        <w:t xml:space="preserve">На </w:t>
      </w:r>
      <w:r w:rsidR="00F924CF">
        <w:fldChar w:fldCharType="begin"/>
      </w:r>
      <w:r w:rsidR="00F924CF">
        <w:instrText xml:space="preserve"> REF _Ref212737484 \h </w:instrText>
      </w:r>
      <w:r w:rsidR="00F924CF">
        <w:fldChar w:fldCharType="separate"/>
      </w:r>
      <w:r w:rsidR="00B9254A">
        <w:t xml:space="preserve">Рисунок </w:t>
      </w:r>
      <w:r w:rsidR="00B9254A">
        <w:rPr>
          <w:noProof/>
        </w:rPr>
        <w:t>5</w:t>
      </w:r>
      <w:r w:rsidR="00F924CF">
        <w:fldChar w:fldCharType="end"/>
      </w:r>
      <w:r w:rsidR="00F924CF" w:rsidRPr="00F924CF">
        <w:t xml:space="preserve"> приведены интерфейсные сигналы решения sol1. </w:t>
      </w:r>
      <w:r w:rsidR="00F924CF">
        <w:t xml:space="preserve">В этом решении </w:t>
      </w:r>
      <w:r w:rsidR="00F924CF" w:rsidRPr="00F924CF">
        <w:t xml:space="preserve">используется стандартный тип верхнего уровня управления </w:t>
      </w:r>
      <w:proofErr w:type="spellStart"/>
      <w:r w:rsidR="00F924CF" w:rsidRPr="00F924CF">
        <w:rPr>
          <w:i/>
          <w:iCs/>
        </w:rPr>
        <w:t>ap_ctrl_hs</w:t>
      </w:r>
      <w:proofErr w:type="spellEnd"/>
      <w:r w:rsidR="00F924CF" w:rsidRPr="00F924CF">
        <w:t xml:space="preserve">. Он формирует типичные для HLS-блоков сигналы управления — </w:t>
      </w:r>
      <w:proofErr w:type="spellStart"/>
      <w:r w:rsidR="00F924CF" w:rsidRPr="00F924CF">
        <w:rPr>
          <w:i/>
          <w:iCs/>
        </w:rPr>
        <w:t>ap_start</w:t>
      </w:r>
      <w:proofErr w:type="spellEnd"/>
      <w:r w:rsidR="00F924CF" w:rsidRPr="00F924CF">
        <w:t xml:space="preserve">, </w:t>
      </w:r>
      <w:proofErr w:type="spellStart"/>
      <w:r w:rsidR="00F924CF" w:rsidRPr="00F924CF">
        <w:rPr>
          <w:i/>
          <w:iCs/>
        </w:rPr>
        <w:t>ap_done</w:t>
      </w:r>
      <w:proofErr w:type="spellEnd"/>
      <w:r w:rsidR="00F924CF" w:rsidRPr="00F924CF">
        <w:t xml:space="preserve">, </w:t>
      </w:r>
      <w:proofErr w:type="spellStart"/>
      <w:r w:rsidR="00F924CF" w:rsidRPr="00F924CF">
        <w:rPr>
          <w:i/>
          <w:iCs/>
        </w:rPr>
        <w:t>ap_idle</w:t>
      </w:r>
      <w:proofErr w:type="spellEnd"/>
      <w:r w:rsidR="00F924CF" w:rsidRPr="00F924CF">
        <w:t xml:space="preserve"> и </w:t>
      </w:r>
      <w:proofErr w:type="spellStart"/>
      <w:r w:rsidR="00F924CF" w:rsidRPr="00F924CF">
        <w:rPr>
          <w:i/>
          <w:iCs/>
        </w:rPr>
        <w:t>ap_ready</w:t>
      </w:r>
      <w:proofErr w:type="spellEnd"/>
      <w:r w:rsidR="00F924CF" w:rsidRPr="00F924CF">
        <w:t>, обеспечивающие синхронизацию начала и окончания работы модуля. Кроме того, присутствуют сигналы тактирования (</w:t>
      </w:r>
      <w:proofErr w:type="spellStart"/>
      <w:r w:rsidR="00F924CF" w:rsidRPr="00F924CF">
        <w:rPr>
          <w:i/>
          <w:iCs/>
        </w:rPr>
        <w:t>ap_clk</w:t>
      </w:r>
      <w:proofErr w:type="spellEnd"/>
      <w:r w:rsidR="00F924CF" w:rsidRPr="00F924CF">
        <w:t>) и сброса (</w:t>
      </w:r>
      <w:proofErr w:type="spellStart"/>
      <w:r w:rsidR="00F924CF" w:rsidRPr="00F924CF">
        <w:rPr>
          <w:i/>
          <w:iCs/>
        </w:rPr>
        <w:t>ap_rst</w:t>
      </w:r>
      <w:proofErr w:type="spellEnd"/>
      <w:r w:rsidR="00F924CF" w:rsidRPr="00F924CF">
        <w:t>), необходимые для синхронизации и инициализации работы блока.</w:t>
      </w:r>
    </w:p>
    <w:p w14:paraId="1B21DBF1" w14:textId="77777777" w:rsidR="00646D4F" w:rsidRDefault="00646D4F" w:rsidP="00646D4F">
      <w:pPr>
        <w:pStyle w:val="ae"/>
        <w:keepNext/>
        <w:ind w:firstLine="0"/>
        <w:jc w:val="center"/>
      </w:pPr>
      <w:r w:rsidRPr="00646D4F">
        <w:rPr>
          <w:noProof/>
        </w:rPr>
        <w:drawing>
          <wp:inline distT="0" distB="0" distL="0" distR="0" wp14:anchorId="3E421E44" wp14:editId="098FF351">
            <wp:extent cx="3496163" cy="2095792"/>
            <wp:effectExtent l="0" t="0" r="9525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96163" cy="2095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B07F6" w14:textId="1D9D21C1" w:rsidR="00646D4F" w:rsidRDefault="00646D4F" w:rsidP="00646D4F">
      <w:pPr>
        <w:pStyle w:val="af4"/>
        <w:jc w:val="center"/>
      </w:pPr>
      <w:bookmarkStart w:id="17" w:name="_Ref212737484"/>
      <w:bookmarkStart w:id="18" w:name="_Toc213336320"/>
      <w:r>
        <w:t xml:space="preserve">Рисунок </w:t>
      </w:r>
      <w:fldSimple w:instr=" SEQ Рисунок \* ARABIC ">
        <w:r w:rsidR="00B9254A">
          <w:rPr>
            <w:noProof/>
          </w:rPr>
          <w:t>5</w:t>
        </w:r>
      </w:fldSimple>
      <w:bookmarkEnd w:id="17"/>
      <w:r>
        <w:t xml:space="preserve">. Блочные интерфейсные сигналы для </w:t>
      </w:r>
      <w:r>
        <w:rPr>
          <w:lang w:val="en-US"/>
        </w:rPr>
        <w:t>sol</w:t>
      </w:r>
      <w:r w:rsidRPr="00646D4F">
        <w:t>1</w:t>
      </w:r>
      <w:bookmarkEnd w:id="18"/>
    </w:p>
    <w:p w14:paraId="4575A955" w14:textId="4329D24F" w:rsidR="00F924CF" w:rsidRPr="00F924CF" w:rsidRDefault="00F924CF" w:rsidP="00F924CF">
      <w:pPr>
        <w:pStyle w:val="ae"/>
      </w:pPr>
      <w:r>
        <w:t xml:space="preserve">На </w:t>
      </w:r>
      <w:r>
        <w:fldChar w:fldCharType="begin"/>
      </w:r>
      <w:r>
        <w:instrText xml:space="preserve"> REF _Ref212737493 \h </w:instrText>
      </w:r>
      <w:r>
        <w:fldChar w:fldCharType="separate"/>
      </w:r>
      <w:r w:rsidR="00B9254A">
        <w:t xml:space="preserve">Рисунок </w:t>
      </w:r>
      <w:r w:rsidR="00B9254A">
        <w:rPr>
          <w:noProof/>
        </w:rPr>
        <w:t>6</w:t>
      </w:r>
      <w:r>
        <w:fldChar w:fldCharType="end"/>
      </w:r>
      <w:r>
        <w:t xml:space="preserve"> приведены интерфейсные сигналы решения </w:t>
      </w:r>
      <w:r>
        <w:rPr>
          <w:lang w:val="en-US"/>
        </w:rPr>
        <w:t>sol</w:t>
      </w:r>
      <w:r w:rsidRPr="00F924CF">
        <w:t xml:space="preserve">2. </w:t>
      </w:r>
      <w:r>
        <w:t xml:space="preserve">В этом решении </w:t>
      </w:r>
      <w:r w:rsidRPr="00F924CF">
        <w:t xml:space="preserve">интерфейс управления изменён на </w:t>
      </w:r>
      <w:proofErr w:type="spellStart"/>
      <w:r w:rsidRPr="00F924CF">
        <w:rPr>
          <w:i/>
          <w:iCs/>
        </w:rPr>
        <w:t>ap_ctrl_none</w:t>
      </w:r>
      <w:proofErr w:type="spellEnd"/>
      <w:r w:rsidRPr="00F924CF">
        <w:t xml:space="preserve">, </w:t>
      </w:r>
      <w:r>
        <w:t>из-за этого в нём нету</w:t>
      </w:r>
      <w:r w:rsidRPr="00F924CF">
        <w:t xml:space="preserve"> сигнал</w:t>
      </w:r>
      <w:r>
        <w:t>ов</w:t>
      </w:r>
      <w:r w:rsidRPr="00F924CF">
        <w:t xml:space="preserve"> </w:t>
      </w:r>
      <w:proofErr w:type="spellStart"/>
      <w:r w:rsidRPr="00F924CF">
        <w:rPr>
          <w:i/>
          <w:iCs/>
        </w:rPr>
        <w:t>ap_start</w:t>
      </w:r>
      <w:proofErr w:type="spellEnd"/>
      <w:r w:rsidRPr="00F924CF">
        <w:t xml:space="preserve">, </w:t>
      </w:r>
      <w:proofErr w:type="spellStart"/>
      <w:r w:rsidRPr="00F924CF">
        <w:rPr>
          <w:i/>
          <w:iCs/>
        </w:rPr>
        <w:t>ap_done</w:t>
      </w:r>
      <w:proofErr w:type="spellEnd"/>
      <w:r w:rsidRPr="00F924CF">
        <w:t xml:space="preserve">, </w:t>
      </w:r>
      <w:proofErr w:type="spellStart"/>
      <w:r w:rsidRPr="00F924CF">
        <w:rPr>
          <w:i/>
          <w:iCs/>
        </w:rPr>
        <w:t>ap_idle</w:t>
      </w:r>
      <w:proofErr w:type="spellEnd"/>
      <w:r w:rsidRPr="00F924CF">
        <w:t xml:space="preserve"> и </w:t>
      </w:r>
      <w:proofErr w:type="spellStart"/>
      <w:r w:rsidRPr="00F924CF">
        <w:rPr>
          <w:i/>
          <w:iCs/>
        </w:rPr>
        <w:t>ap_ready</w:t>
      </w:r>
      <w:proofErr w:type="spellEnd"/>
      <w:r w:rsidRPr="00F924CF">
        <w:t xml:space="preserve">, </w:t>
      </w:r>
      <w:r>
        <w:t>а</w:t>
      </w:r>
      <w:r w:rsidRPr="00F924CF">
        <w:t xml:space="preserve"> только </w:t>
      </w:r>
      <w:proofErr w:type="spellStart"/>
      <w:r w:rsidRPr="00F924CF">
        <w:rPr>
          <w:i/>
          <w:iCs/>
        </w:rPr>
        <w:t>ap_clk</w:t>
      </w:r>
      <w:proofErr w:type="spellEnd"/>
      <w:r w:rsidRPr="00F924CF">
        <w:t xml:space="preserve"> и </w:t>
      </w:r>
      <w:proofErr w:type="spellStart"/>
      <w:r w:rsidRPr="00F924CF">
        <w:rPr>
          <w:i/>
          <w:iCs/>
        </w:rPr>
        <w:t>ap_rst</w:t>
      </w:r>
      <w:proofErr w:type="spellEnd"/>
      <w:r w:rsidRPr="00F924CF">
        <w:t>. Это означает, что модуль начинает работу автоматически при подаче тактового сигнала и не требует внешнего управления.</w:t>
      </w:r>
    </w:p>
    <w:p w14:paraId="32971E83" w14:textId="77777777" w:rsidR="00646D4F" w:rsidRDefault="00646D4F" w:rsidP="00646D4F">
      <w:pPr>
        <w:keepNext/>
        <w:jc w:val="center"/>
      </w:pPr>
      <w:r w:rsidRPr="00646D4F">
        <w:rPr>
          <w:noProof/>
        </w:rPr>
        <w:lastRenderedPageBreak/>
        <w:drawing>
          <wp:inline distT="0" distB="0" distL="0" distR="0" wp14:anchorId="07C4C539" wp14:editId="22CED09C">
            <wp:extent cx="2410161" cy="2105319"/>
            <wp:effectExtent l="0" t="0" r="0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0161" cy="2105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570F5" w14:textId="513EB3B8" w:rsidR="006F68B8" w:rsidRDefault="00646D4F" w:rsidP="00646D4F">
      <w:pPr>
        <w:pStyle w:val="af4"/>
        <w:jc w:val="center"/>
      </w:pPr>
      <w:bookmarkStart w:id="19" w:name="_Ref212737493"/>
      <w:bookmarkStart w:id="20" w:name="_Toc213336321"/>
      <w:r>
        <w:t xml:space="preserve">Рисунок </w:t>
      </w:r>
      <w:fldSimple w:instr=" SEQ Рисунок \* ARABIC ">
        <w:r w:rsidR="00B9254A">
          <w:rPr>
            <w:noProof/>
          </w:rPr>
          <w:t>6</w:t>
        </w:r>
      </w:fldSimple>
      <w:bookmarkEnd w:id="19"/>
      <w:r w:rsidRPr="0005277A">
        <w:t>. Блочные интерфейсные сигналы для sol</w:t>
      </w:r>
      <w:r w:rsidRPr="00646D4F">
        <w:t>2</w:t>
      </w:r>
      <w:bookmarkEnd w:id="20"/>
    </w:p>
    <w:p w14:paraId="166538E1" w14:textId="77F4504D" w:rsidR="00B94E68" w:rsidRPr="0084716A" w:rsidRDefault="00B94E68" w:rsidP="00B94E68">
      <w:pPr>
        <w:pStyle w:val="ae"/>
      </w:pPr>
      <w:r>
        <w:rPr>
          <w:rFonts w:cs="Times New Roman"/>
        </w:rPr>
        <w:tab/>
      </w:r>
      <w:r>
        <w:t xml:space="preserve">Сигналы для возвращаемого значения представлены на </w:t>
      </w:r>
      <w:r w:rsidR="001A5632">
        <w:fldChar w:fldCharType="begin"/>
      </w:r>
      <w:r w:rsidR="001A5632">
        <w:instrText xml:space="preserve"> REF _Ref212896793 \h </w:instrText>
      </w:r>
      <w:r w:rsidR="001A5632">
        <w:fldChar w:fldCharType="separate"/>
      </w:r>
      <w:r w:rsidR="00B9254A">
        <w:t xml:space="preserve">Рисунок </w:t>
      </w:r>
      <w:r w:rsidR="00B9254A">
        <w:rPr>
          <w:noProof/>
        </w:rPr>
        <w:t>7</w:t>
      </w:r>
      <w:r w:rsidR="001A5632">
        <w:fldChar w:fldCharType="end"/>
      </w:r>
      <w:r>
        <w:t xml:space="preserve"> (для </w:t>
      </w:r>
      <w:r>
        <w:rPr>
          <w:lang w:val="en-US"/>
        </w:rPr>
        <w:t>sol</w:t>
      </w:r>
      <w:r w:rsidRPr="00646D4F">
        <w:t xml:space="preserve">1) </w:t>
      </w:r>
      <w:r>
        <w:t>и</w:t>
      </w:r>
      <w:r w:rsidR="001A5632" w:rsidRPr="001A5632">
        <w:t xml:space="preserve"> </w:t>
      </w:r>
      <w:r w:rsidR="001A5632">
        <w:fldChar w:fldCharType="begin"/>
      </w:r>
      <w:r w:rsidR="001A5632">
        <w:instrText xml:space="preserve"> REF _Ref212896794 \h </w:instrText>
      </w:r>
      <w:r w:rsidR="001A5632">
        <w:fldChar w:fldCharType="separate"/>
      </w:r>
      <w:r w:rsidR="00B9254A">
        <w:t xml:space="preserve">Рисунок </w:t>
      </w:r>
      <w:r w:rsidR="00B9254A">
        <w:rPr>
          <w:noProof/>
        </w:rPr>
        <w:t>8</w:t>
      </w:r>
      <w:r w:rsidR="001A5632">
        <w:fldChar w:fldCharType="end"/>
      </w:r>
      <w:r>
        <w:t xml:space="preserve"> (для </w:t>
      </w:r>
      <w:r>
        <w:rPr>
          <w:lang w:val="en-US"/>
        </w:rPr>
        <w:t>sol</w:t>
      </w:r>
      <w:r w:rsidRPr="00646D4F">
        <w:t>2</w:t>
      </w:r>
      <w:r w:rsidRPr="002355EF">
        <w:t>)</w:t>
      </w:r>
      <w:r>
        <w:t>.</w:t>
      </w:r>
      <w:r w:rsidR="001503E6">
        <w:t xml:space="preserve"> Видно, что интерфейс входных и выходных данных идентичен для обоих решений. В обоих случаях аргументы функции </w:t>
      </w:r>
      <w:r w:rsidR="001503E6" w:rsidRPr="001503E6">
        <w:t>(</w:t>
      </w:r>
      <w:proofErr w:type="spellStart"/>
      <w:r w:rsidR="001503E6">
        <w:rPr>
          <w:i/>
          <w:iCs/>
          <w:lang w:val="en-US"/>
        </w:rPr>
        <w:t>inA</w:t>
      </w:r>
      <w:proofErr w:type="spellEnd"/>
      <w:r w:rsidR="001503E6" w:rsidRPr="001503E6">
        <w:rPr>
          <w:i/>
          <w:iCs/>
        </w:rPr>
        <w:t xml:space="preserve">, </w:t>
      </w:r>
      <w:proofErr w:type="spellStart"/>
      <w:r w:rsidR="001503E6">
        <w:rPr>
          <w:i/>
          <w:iCs/>
          <w:lang w:val="en-US"/>
        </w:rPr>
        <w:t>inB</w:t>
      </w:r>
      <w:proofErr w:type="spellEnd"/>
      <w:r w:rsidR="001503E6" w:rsidRPr="001503E6">
        <w:rPr>
          <w:i/>
          <w:iCs/>
        </w:rPr>
        <w:t xml:space="preserve">, </w:t>
      </w:r>
      <w:proofErr w:type="spellStart"/>
      <w:r w:rsidR="001503E6">
        <w:rPr>
          <w:i/>
          <w:iCs/>
          <w:lang w:val="en-US"/>
        </w:rPr>
        <w:t>inC</w:t>
      </w:r>
      <w:proofErr w:type="spellEnd"/>
      <w:r w:rsidR="001503E6" w:rsidRPr="001503E6">
        <w:rPr>
          <w:i/>
          <w:iCs/>
        </w:rPr>
        <w:t xml:space="preserve">, </w:t>
      </w:r>
      <w:r w:rsidR="001503E6">
        <w:rPr>
          <w:i/>
          <w:iCs/>
          <w:lang w:val="en-US"/>
        </w:rPr>
        <w:t>res</w:t>
      </w:r>
      <w:r w:rsidR="001503E6" w:rsidRPr="001503E6">
        <w:t xml:space="preserve">) </w:t>
      </w:r>
      <w:r w:rsidR="0084716A">
        <w:t xml:space="preserve">отображаются на аппаратные порты с соответствующими именами. Результат вычислений передаётся через порт </w:t>
      </w:r>
      <w:r w:rsidR="0084716A">
        <w:rPr>
          <w:i/>
          <w:iCs/>
          <w:lang w:val="en-US"/>
        </w:rPr>
        <w:t>res</w:t>
      </w:r>
      <w:r w:rsidR="0084716A">
        <w:t xml:space="preserve">. Сигнал </w:t>
      </w:r>
      <w:r w:rsidR="0084716A">
        <w:rPr>
          <w:i/>
          <w:iCs/>
          <w:lang w:val="en-US"/>
        </w:rPr>
        <w:t>res</w:t>
      </w:r>
      <w:r w:rsidR="0084716A" w:rsidRPr="0084716A">
        <w:rPr>
          <w:i/>
          <w:iCs/>
        </w:rPr>
        <w:t>_</w:t>
      </w:r>
      <w:r w:rsidR="0084716A">
        <w:rPr>
          <w:i/>
          <w:iCs/>
          <w:lang w:val="en-US"/>
        </w:rPr>
        <w:t>ap</w:t>
      </w:r>
      <w:r w:rsidR="0084716A" w:rsidRPr="0084716A">
        <w:rPr>
          <w:i/>
          <w:iCs/>
        </w:rPr>
        <w:t>_</w:t>
      </w:r>
      <w:proofErr w:type="spellStart"/>
      <w:r w:rsidR="0084716A">
        <w:rPr>
          <w:i/>
          <w:iCs/>
          <w:lang w:val="en-US"/>
        </w:rPr>
        <w:t>vld</w:t>
      </w:r>
      <w:proofErr w:type="spellEnd"/>
      <w:r w:rsidR="0084716A">
        <w:t xml:space="preserve"> показывается готовность данных. Возвращаемое значение функции (переменная </w:t>
      </w:r>
      <w:r w:rsidR="0084716A">
        <w:rPr>
          <w:i/>
          <w:iCs/>
          <w:lang w:val="en-US"/>
        </w:rPr>
        <w:t>temp</w:t>
      </w:r>
      <w:r w:rsidR="0084716A" w:rsidRPr="0084716A">
        <w:rPr>
          <w:i/>
          <w:iCs/>
        </w:rPr>
        <w:t xml:space="preserve"> </w:t>
      </w:r>
      <w:r w:rsidR="0084716A">
        <w:t>типа</w:t>
      </w:r>
      <w:r w:rsidR="0084716A" w:rsidRPr="0084716A">
        <w:rPr>
          <w:i/>
          <w:iCs/>
        </w:rPr>
        <w:t xml:space="preserve"> </w:t>
      </w:r>
      <w:r w:rsidR="0084716A">
        <w:rPr>
          <w:i/>
          <w:iCs/>
          <w:lang w:val="en-US"/>
        </w:rPr>
        <w:t>int</w:t>
      </w:r>
      <w:r w:rsidR="0084716A" w:rsidRPr="0084716A">
        <w:t>)</w:t>
      </w:r>
      <w:r w:rsidR="0084716A">
        <w:t xml:space="preserve"> подаётся на аппаратный порт </w:t>
      </w:r>
      <w:r w:rsidR="0084716A">
        <w:rPr>
          <w:i/>
          <w:iCs/>
          <w:lang w:val="en-US"/>
        </w:rPr>
        <w:t>ap</w:t>
      </w:r>
      <w:r w:rsidR="0084716A" w:rsidRPr="0084716A">
        <w:rPr>
          <w:i/>
          <w:iCs/>
        </w:rPr>
        <w:t>_</w:t>
      </w:r>
      <w:r w:rsidR="0084716A">
        <w:rPr>
          <w:i/>
          <w:iCs/>
          <w:lang w:val="en-US"/>
        </w:rPr>
        <w:t>return</w:t>
      </w:r>
      <w:r w:rsidR="0084716A" w:rsidRPr="0084716A">
        <w:t>.</w:t>
      </w:r>
    </w:p>
    <w:p w14:paraId="3429DFFF" w14:textId="5B8B4A27" w:rsidR="002355EF" w:rsidRPr="00B94E68" w:rsidRDefault="002355EF" w:rsidP="006F68B8"/>
    <w:p w14:paraId="59EF88D7" w14:textId="77777777" w:rsidR="002355EF" w:rsidRDefault="002355EF" w:rsidP="002355EF">
      <w:pPr>
        <w:keepNext/>
        <w:jc w:val="center"/>
      </w:pPr>
      <w:r>
        <w:rPr>
          <w:noProof/>
        </w:rPr>
        <w:drawing>
          <wp:inline distT="0" distB="0" distL="0" distR="0" wp14:anchorId="7B927781" wp14:editId="3CFF8F8B">
            <wp:extent cx="2447619" cy="2666667"/>
            <wp:effectExtent l="0" t="0" r="0" b="63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47619" cy="2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E7249" w14:textId="4D56DCD4" w:rsidR="00646D4F" w:rsidRDefault="002355EF" w:rsidP="002355EF">
      <w:pPr>
        <w:pStyle w:val="af4"/>
        <w:jc w:val="center"/>
      </w:pPr>
      <w:bookmarkStart w:id="21" w:name="_Ref212896793"/>
      <w:bookmarkStart w:id="22" w:name="_Toc213336322"/>
      <w:r>
        <w:t xml:space="preserve">Рисунок </w:t>
      </w:r>
      <w:fldSimple w:instr=" SEQ Рисунок \* ARABIC ">
        <w:r w:rsidR="00B9254A">
          <w:rPr>
            <w:noProof/>
          </w:rPr>
          <w:t>7</w:t>
        </w:r>
      </w:fldSimple>
      <w:bookmarkEnd w:id="21"/>
      <w:r>
        <w:t xml:space="preserve">. Сигналы для возвращаемого значения </w:t>
      </w:r>
      <w:r>
        <w:rPr>
          <w:lang w:val="en-US"/>
        </w:rPr>
        <w:t>sol</w:t>
      </w:r>
      <w:r w:rsidRPr="00B94E68">
        <w:t>1</w:t>
      </w:r>
      <w:bookmarkEnd w:id="22"/>
    </w:p>
    <w:p w14:paraId="0FC0D353" w14:textId="77777777" w:rsidR="00B94E68" w:rsidRDefault="00B94E68" w:rsidP="00B94E68">
      <w:pPr>
        <w:keepNext/>
        <w:jc w:val="center"/>
      </w:pPr>
      <w:r w:rsidRPr="00B94E68">
        <w:rPr>
          <w:noProof/>
        </w:rPr>
        <w:lastRenderedPageBreak/>
        <w:drawing>
          <wp:inline distT="0" distB="0" distL="0" distR="0" wp14:anchorId="6CA75450" wp14:editId="6A5A6278">
            <wp:extent cx="2638793" cy="2762636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38793" cy="276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B3577" w14:textId="6DBA1D5F" w:rsidR="00646D4F" w:rsidRDefault="00B94E68" w:rsidP="00B94E68">
      <w:pPr>
        <w:pStyle w:val="af4"/>
        <w:jc w:val="center"/>
      </w:pPr>
      <w:bookmarkStart w:id="23" w:name="_Ref212896794"/>
      <w:bookmarkStart w:id="24" w:name="_Toc213336323"/>
      <w:r>
        <w:t xml:space="preserve">Рисунок </w:t>
      </w:r>
      <w:fldSimple w:instr=" SEQ Рисунок \* ARABIC ">
        <w:r w:rsidR="00B9254A">
          <w:rPr>
            <w:noProof/>
          </w:rPr>
          <w:t>8</w:t>
        </w:r>
      </w:fldSimple>
      <w:bookmarkEnd w:id="23"/>
      <w:r w:rsidRPr="00806302">
        <w:t>. Сигналы для возвращаемого значения sol</w:t>
      </w:r>
      <w:r w:rsidRPr="00B94E68">
        <w:t>2</w:t>
      </w:r>
      <w:bookmarkEnd w:id="24"/>
    </w:p>
    <w:p w14:paraId="4A4EC13A" w14:textId="4A57A00B" w:rsidR="008E7EB6" w:rsidRDefault="008E7EB6" w:rsidP="008E7EB6"/>
    <w:p w14:paraId="1EA394E6" w14:textId="281ACD2D" w:rsidR="008E7EB6" w:rsidRDefault="008E7EB6" w:rsidP="008E7EB6"/>
    <w:p w14:paraId="273E128A" w14:textId="3DBEB530" w:rsidR="008E7EB6" w:rsidRDefault="008E7EB6" w:rsidP="008E7EB6"/>
    <w:p w14:paraId="5839CBAD" w14:textId="4F082F5D" w:rsidR="008E7EB6" w:rsidRDefault="008E7EB6" w:rsidP="008E7EB6"/>
    <w:p w14:paraId="080DEAB7" w14:textId="16BA70D9" w:rsidR="008E7EB6" w:rsidRDefault="008E7EB6" w:rsidP="008E7EB6"/>
    <w:p w14:paraId="0987F6B3" w14:textId="59ABA413" w:rsidR="008E7EB6" w:rsidRDefault="008E7EB6" w:rsidP="008E7EB6"/>
    <w:p w14:paraId="776B291B" w14:textId="77777777" w:rsidR="008E7EB6" w:rsidRPr="008E7EB6" w:rsidRDefault="008E7EB6" w:rsidP="008E7EB6"/>
    <w:p w14:paraId="30CC6CAB" w14:textId="59F707D4" w:rsidR="00C2235B" w:rsidRDefault="00B94E68" w:rsidP="00C2235B">
      <w:pPr>
        <w:pStyle w:val="2"/>
      </w:pPr>
      <w:bookmarkStart w:id="25" w:name="_Toc213336311"/>
      <w:r>
        <w:t>Временные диаграммы</w:t>
      </w:r>
      <w:bookmarkEnd w:id="25"/>
    </w:p>
    <w:p w14:paraId="2D71A674" w14:textId="23BB6E52" w:rsidR="00C2235B" w:rsidRDefault="00B94E68" w:rsidP="00C2235B">
      <w:pPr>
        <w:pStyle w:val="ae"/>
      </w:pPr>
      <w:r>
        <w:t xml:space="preserve">Временные диаграммы представлены на </w:t>
      </w:r>
      <w:r w:rsidR="00A5114D">
        <w:fldChar w:fldCharType="begin"/>
      </w:r>
      <w:r w:rsidR="00A5114D">
        <w:instrText xml:space="preserve"> REF _Ref212283057 \h </w:instrText>
      </w:r>
      <w:r w:rsidR="00A5114D">
        <w:fldChar w:fldCharType="separate"/>
      </w:r>
      <w:r w:rsidR="00B9254A">
        <w:t xml:space="preserve">Рисунок </w:t>
      </w:r>
      <w:r w:rsidR="00B9254A">
        <w:rPr>
          <w:noProof/>
        </w:rPr>
        <w:t>9</w:t>
      </w:r>
      <w:r w:rsidR="00A5114D">
        <w:fldChar w:fldCharType="end"/>
      </w:r>
      <w:r w:rsidRPr="00A5114D">
        <w:t xml:space="preserve"> </w:t>
      </w:r>
      <w:r>
        <w:t xml:space="preserve">(для </w:t>
      </w:r>
      <w:r>
        <w:rPr>
          <w:lang w:val="en-US"/>
        </w:rPr>
        <w:t>sol</w:t>
      </w:r>
      <w:r w:rsidRPr="00A5114D">
        <w:t>1</w:t>
      </w:r>
      <w:r>
        <w:t xml:space="preserve">) и </w:t>
      </w:r>
      <w:r w:rsidR="00A5114D">
        <w:fldChar w:fldCharType="begin"/>
      </w:r>
      <w:r w:rsidR="00A5114D">
        <w:instrText xml:space="preserve"> REF _Ref212283297 \h </w:instrText>
      </w:r>
      <w:r w:rsidR="00A5114D">
        <w:fldChar w:fldCharType="separate"/>
      </w:r>
      <w:r w:rsidR="00B9254A">
        <w:t xml:space="preserve">Рисунок </w:t>
      </w:r>
      <w:r w:rsidR="00B9254A">
        <w:rPr>
          <w:noProof/>
        </w:rPr>
        <w:t>10</w:t>
      </w:r>
      <w:r w:rsidR="00A5114D">
        <w:fldChar w:fldCharType="end"/>
      </w:r>
      <w:r w:rsidR="00A5114D" w:rsidRPr="00A5114D">
        <w:t xml:space="preserve"> </w:t>
      </w:r>
      <w:r>
        <w:t xml:space="preserve">(для </w:t>
      </w:r>
      <w:r>
        <w:rPr>
          <w:lang w:val="en-US"/>
        </w:rPr>
        <w:t>sol</w:t>
      </w:r>
      <w:r w:rsidRPr="00A5114D">
        <w:t>2</w:t>
      </w:r>
      <w:r>
        <w:t>).</w:t>
      </w:r>
    </w:p>
    <w:p w14:paraId="1FB6FFAB" w14:textId="7446C0EB" w:rsidR="009B1EC6" w:rsidRDefault="00B94E68" w:rsidP="009B1EC6">
      <w:pPr>
        <w:pStyle w:val="ac"/>
        <w:keepNext/>
        <w:jc w:val="center"/>
      </w:pPr>
      <w:r w:rsidRPr="00B94E68">
        <w:rPr>
          <w:noProof/>
        </w:rPr>
        <w:drawing>
          <wp:inline distT="0" distB="0" distL="0" distR="0" wp14:anchorId="5963F446" wp14:editId="3714DEC1">
            <wp:extent cx="5940425" cy="2550795"/>
            <wp:effectExtent l="0" t="0" r="3175" b="190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5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5289E" w14:textId="4EDEED8A" w:rsidR="008E7EB6" w:rsidRPr="008143D0" w:rsidRDefault="009B1EC6" w:rsidP="008E7EB6">
      <w:pPr>
        <w:pStyle w:val="af4"/>
        <w:jc w:val="center"/>
      </w:pPr>
      <w:bookmarkStart w:id="26" w:name="_Ref212283057"/>
      <w:bookmarkStart w:id="27" w:name="_Toc213336324"/>
      <w:r>
        <w:t xml:space="preserve">Рисунок </w:t>
      </w:r>
      <w:fldSimple w:instr=" SEQ Рисунок \* ARABIC ">
        <w:r w:rsidR="00B9254A">
          <w:rPr>
            <w:noProof/>
          </w:rPr>
          <w:t>9</w:t>
        </w:r>
      </w:fldSimple>
      <w:bookmarkEnd w:id="26"/>
      <w:r w:rsidRPr="009060FA">
        <w:t xml:space="preserve">. </w:t>
      </w:r>
      <w:r w:rsidR="00A0323F">
        <w:t xml:space="preserve">Временная диаграмма для </w:t>
      </w:r>
      <w:r w:rsidR="00A0323F">
        <w:rPr>
          <w:lang w:val="en-US"/>
        </w:rPr>
        <w:t>sol</w:t>
      </w:r>
      <w:r w:rsidR="00A0323F" w:rsidRPr="008143D0">
        <w:t>1</w:t>
      </w:r>
      <w:bookmarkEnd w:id="27"/>
    </w:p>
    <w:p w14:paraId="27DEA222" w14:textId="623686FB" w:rsidR="009B1EC6" w:rsidRDefault="00B94E68" w:rsidP="009B1EC6">
      <w:pPr>
        <w:pStyle w:val="ae"/>
        <w:keepNext/>
        <w:ind w:firstLine="0"/>
        <w:jc w:val="center"/>
      </w:pPr>
      <w:r w:rsidRPr="00B94E68">
        <w:rPr>
          <w:noProof/>
        </w:rPr>
        <w:lastRenderedPageBreak/>
        <w:drawing>
          <wp:inline distT="0" distB="0" distL="0" distR="0" wp14:anchorId="7FB8C91D" wp14:editId="1CFF9D5E">
            <wp:extent cx="5940425" cy="2550160"/>
            <wp:effectExtent l="0" t="0" r="3175" b="254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D987E" w14:textId="5B84FAEC" w:rsidR="009B1EC6" w:rsidRDefault="009B1EC6" w:rsidP="009B1EC6">
      <w:pPr>
        <w:pStyle w:val="af4"/>
        <w:jc w:val="center"/>
      </w:pPr>
      <w:bookmarkStart w:id="28" w:name="_Ref212283297"/>
      <w:bookmarkStart w:id="29" w:name="_Toc213336325"/>
      <w:r>
        <w:t xml:space="preserve">Рисунок </w:t>
      </w:r>
      <w:fldSimple w:instr=" SEQ Рисунок \* ARABIC ">
        <w:r w:rsidR="00B9254A">
          <w:rPr>
            <w:noProof/>
          </w:rPr>
          <w:t>10</w:t>
        </w:r>
      </w:fldSimple>
      <w:bookmarkEnd w:id="28"/>
      <w:r>
        <w:t xml:space="preserve">. </w:t>
      </w:r>
      <w:r w:rsidR="00A0323F">
        <w:t xml:space="preserve">Временная диаграмма для </w:t>
      </w:r>
      <w:r w:rsidR="00A0323F">
        <w:rPr>
          <w:lang w:val="en-US"/>
        </w:rPr>
        <w:t>sol</w:t>
      </w:r>
      <w:r w:rsidR="00A0323F" w:rsidRPr="008143D0">
        <w:t>2</w:t>
      </w:r>
      <w:bookmarkEnd w:id="29"/>
    </w:p>
    <w:p w14:paraId="4F77456E" w14:textId="77777777" w:rsidR="008E7EB6" w:rsidRDefault="008E7EB6" w:rsidP="00C2235B">
      <w:pPr>
        <w:pStyle w:val="1"/>
        <w:spacing w:before="120"/>
        <w:ind w:left="431" w:hanging="431"/>
      </w:pPr>
    </w:p>
    <w:p w14:paraId="28C2F53D" w14:textId="544049A1" w:rsidR="00E144F9" w:rsidRDefault="00E144F9" w:rsidP="00E144F9"/>
    <w:p w14:paraId="41557E0E" w14:textId="77777777" w:rsidR="008E7EB6" w:rsidRDefault="008E7EB6" w:rsidP="00E144F9"/>
    <w:p w14:paraId="6D251D89" w14:textId="43EB0E6D" w:rsidR="00E144F9" w:rsidRDefault="00E144F9" w:rsidP="00E144F9"/>
    <w:p w14:paraId="2B95369A" w14:textId="165C84F8" w:rsidR="00E144F9" w:rsidRDefault="00E144F9" w:rsidP="00E144F9"/>
    <w:p w14:paraId="7665DB75" w14:textId="3CA10EA4" w:rsidR="00E144F9" w:rsidRDefault="00E144F9" w:rsidP="00E144F9"/>
    <w:p w14:paraId="09BB7C3A" w14:textId="78997DF5" w:rsidR="00E144F9" w:rsidRDefault="00E144F9" w:rsidP="00E144F9"/>
    <w:p w14:paraId="33820562" w14:textId="1E15514D" w:rsidR="00E144F9" w:rsidRDefault="00E144F9" w:rsidP="00E144F9"/>
    <w:p w14:paraId="32DCC280" w14:textId="341942DC" w:rsidR="00E144F9" w:rsidRDefault="00E144F9" w:rsidP="00E144F9"/>
    <w:p w14:paraId="14266DF8" w14:textId="4212D7DA" w:rsidR="008E7EB6" w:rsidRDefault="008E7EB6" w:rsidP="008E7EB6">
      <w:pPr>
        <w:pStyle w:val="2"/>
      </w:pPr>
      <w:bookmarkStart w:id="30" w:name="_Toc213336312"/>
      <w:r>
        <w:t>Сравнение аппаратных затрат</w:t>
      </w:r>
      <w:bookmarkEnd w:id="30"/>
    </w:p>
    <w:p w14:paraId="215582DC" w14:textId="2888FD14" w:rsidR="008E7EB6" w:rsidRDefault="008E7EB6" w:rsidP="008E7EB6">
      <w:pPr>
        <w:pStyle w:val="ae"/>
      </w:pPr>
      <w:r>
        <w:t xml:space="preserve">Таблица со сравнением аппаратных затрат решений представлена на </w:t>
      </w:r>
      <w:r>
        <w:fldChar w:fldCharType="begin"/>
      </w:r>
      <w:r>
        <w:instrText xml:space="preserve"> REF _Ref212739039 \h </w:instrText>
      </w:r>
      <w:r>
        <w:fldChar w:fldCharType="separate"/>
      </w:r>
      <w:r w:rsidR="00B9254A">
        <w:t xml:space="preserve">Рисунок </w:t>
      </w:r>
      <w:r w:rsidR="00B9254A">
        <w:rPr>
          <w:noProof/>
        </w:rPr>
        <w:t>11</w:t>
      </w:r>
      <w:r>
        <w:fldChar w:fldCharType="end"/>
      </w:r>
      <w:r>
        <w:t>.</w:t>
      </w:r>
    </w:p>
    <w:p w14:paraId="45417B8D" w14:textId="77777777" w:rsidR="008E7EB6" w:rsidRDefault="008E7EB6" w:rsidP="008E7EB6">
      <w:pPr>
        <w:keepNext/>
        <w:jc w:val="center"/>
      </w:pPr>
      <w:r w:rsidRPr="008E7EB6">
        <w:rPr>
          <w:noProof/>
        </w:rPr>
        <w:drawing>
          <wp:inline distT="0" distB="0" distL="0" distR="0" wp14:anchorId="4663419F" wp14:editId="418B5E9E">
            <wp:extent cx="2038350" cy="1896798"/>
            <wp:effectExtent l="0" t="0" r="0" b="825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39138" cy="1897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6BFC6" w14:textId="32340BC8" w:rsidR="008E7EB6" w:rsidRDefault="008E7EB6" w:rsidP="008E7EB6">
      <w:pPr>
        <w:pStyle w:val="af4"/>
        <w:jc w:val="center"/>
      </w:pPr>
      <w:bookmarkStart w:id="31" w:name="_Ref212739039"/>
      <w:bookmarkStart w:id="32" w:name="_Toc213336326"/>
      <w:r>
        <w:t xml:space="preserve">Рисунок </w:t>
      </w:r>
      <w:fldSimple w:instr=" SEQ Рисунок \* ARABIC ">
        <w:r w:rsidR="00B9254A">
          <w:rPr>
            <w:noProof/>
          </w:rPr>
          <w:t>11</w:t>
        </w:r>
      </w:fldSimple>
      <w:bookmarkEnd w:id="31"/>
      <w:r>
        <w:t>. Сравнение аппаратных затрат решений</w:t>
      </w:r>
      <w:bookmarkEnd w:id="32"/>
    </w:p>
    <w:p w14:paraId="0BA0B477" w14:textId="77777777" w:rsidR="008E7EB6" w:rsidRDefault="008E7EB6" w:rsidP="008E7EB6"/>
    <w:p w14:paraId="2F37F2B4" w14:textId="4B782ADA" w:rsidR="008E7EB6" w:rsidRDefault="008E7EB6" w:rsidP="008E7EB6">
      <w:pPr>
        <w:pStyle w:val="2"/>
      </w:pPr>
      <w:bookmarkStart w:id="33" w:name="_Toc213336313"/>
      <w:r>
        <w:lastRenderedPageBreak/>
        <w:t>Сравнение результатов планирования</w:t>
      </w:r>
      <w:bookmarkEnd w:id="33"/>
    </w:p>
    <w:p w14:paraId="1066A315" w14:textId="7B29CABD" w:rsidR="008E7EB6" w:rsidRPr="00F81E1C" w:rsidRDefault="00F81E1C" w:rsidP="008E7EB6">
      <w:pPr>
        <w:pStyle w:val="ae"/>
      </w:pPr>
      <w:r>
        <w:t xml:space="preserve">Результаты планирования для </w:t>
      </w:r>
      <w:r>
        <w:rPr>
          <w:lang w:val="en-US"/>
        </w:rPr>
        <w:t>sol</w:t>
      </w:r>
      <w:r w:rsidRPr="00F81E1C">
        <w:t>1</w:t>
      </w:r>
      <w:r>
        <w:t xml:space="preserve"> представлены на</w:t>
      </w:r>
      <w:r w:rsidRPr="00F81E1C">
        <w:t xml:space="preserve"> </w:t>
      </w:r>
      <w:r>
        <w:rPr>
          <w:lang w:val="en-US"/>
        </w:rPr>
        <w:fldChar w:fldCharType="begin"/>
      </w:r>
      <w:r w:rsidRPr="00F81E1C">
        <w:instrText xml:space="preserve"> </w:instrText>
      </w:r>
      <w:r>
        <w:rPr>
          <w:lang w:val="en-US"/>
        </w:rPr>
        <w:instrText>REF</w:instrText>
      </w:r>
      <w:r w:rsidRPr="00F81E1C">
        <w:instrText xml:space="preserve"> _</w:instrText>
      </w:r>
      <w:r>
        <w:rPr>
          <w:lang w:val="en-US"/>
        </w:rPr>
        <w:instrText>Ref</w:instrText>
      </w:r>
      <w:r w:rsidRPr="00F81E1C">
        <w:instrText>212897107 \</w:instrText>
      </w:r>
      <w:r>
        <w:rPr>
          <w:lang w:val="en-US"/>
        </w:rPr>
        <w:instrText>h</w:instrText>
      </w:r>
      <w:r w:rsidRPr="00F81E1C">
        <w:instrText xml:space="preserve"> </w:instrText>
      </w:r>
      <w:r>
        <w:rPr>
          <w:lang w:val="en-US"/>
        </w:rPr>
      </w:r>
      <w:r>
        <w:rPr>
          <w:lang w:val="en-US"/>
        </w:rPr>
        <w:fldChar w:fldCharType="separate"/>
      </w:r>
      <w:r w:rsidR="00B9254A">
        <w:t xml:space="preserve">Рисунок </w:t>
      </w:r>
      <w:r w:rsidR="00B9254A">
        <w:rPr>
          <w:noProof/>
        </w:rPr>
        <w:t>12</w:t>
      </w:r>
      <w:r>
        <w:rPr>
          <w:lang w:val="en-US"/>
        </w:rPr>
        <w:fldChar w:fldCharType="end"/>
      </w:r>
      <w:r w:rsidR="008E7EB6">
        <w:t>.</w:t>
      </w:r>
      <w:r w:rsidRPr="00F81E1C">
        <w:t xml:space="preserve"> </w:t>
      </w:r>
    </w:p>
    <w:p w14:paraId="1249C339" w14:textId="7EC70090" w:rsidR="008E7EB6" w:rsidRDefault="008E7EB6" w:rsidP="008E7EB6"/>
    <w:p w14:paraId="33B464DB" w14:textId="77777777" w:rsidR="00F81E1C" w:rsidRDefault="008E7EB6" w:rsidP="00F81E1C">
      <w:pPr>
        <w:keepNext/>
      </w:pPr>
      <w:r w:rsidRPr="008E7EB6">
        <w:rPr>
          <w:noProof/>
        </w:rPr>
        <w:drawing>
          <wp:inline distT="0" distB="0" distL="0" distR="0" wp14:anchorId="382E3E1C" wp14:editId="53212C2B">
            <wp:extent cx="5940425" cy="2636520"/>
            <wp:effectExtent l="0" t="0" r="317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D91E5" w14:textId="58C44028" w:rsidR="008E7EB6" w:rsidRDefault="00F81E1C" w:rsidP="00F81E1C">
      <w:pPr>
        <w:pStyle w:val="af4"/>
        <w:jc w:val="center"/>
      </w:pPr>
      <w:bookmarkStart w:id="34" w:name="_Ref212897107"/>
      <w:bookmarkStart w:id="35" w:name="_Toc213336327"/>
      <w:r>
        <w:t xml:space="preserve">Рисунок </w:t>
      </w:r>
      <w:fldSimple w:instr=" SEQ Рисунок \* ARABIC ">
        <w:r w:rsidR="00B9254A">
          <w:rPr>
            <w:noProof/>
          </w:rPr>
          <w:t>12</w:t>
        </w:r>
      </w:fldSimple>
      <w:bookmarkEnd w:id="34"/>
      <w:r>
        <w:t xml:space="preserve">. </w:t>
      </w:r>
      <w:r>
        <w:rPr>
          <w:lang w:val="en-US"/>
        </w:rPr>
        <w:t>Schedule</w:t>
      </w:r>
      <w:r w:rsidRPr="00F81E1C">
        <w:t xml:space="preserve"> </w:t>
      </w:r>
      <w:r>
        <w:rPr>
          <w:lang w:val="en-US"/>
        </w:rPr>
        <w:t>viewer</w:t>
      </w:r>
      <w:r w:rsidRPr="00F81E1C">
        <w:t xml:space="preserve"> </w:t>
      </w:r>
      <w:r>
        <w:t xml:space="preserve">для </w:t>
      </w:r>
      <w:r>
        <w:rPr>
          <w:lang w:val="en-US"/>
        </w:rPr>
        <w:t>sol</w:t>
      </w:r>
      <w:r w:rsidRPr="00F81E1C">
        <w:t>1</w:t>
      </w:r>
      <w:bookmarkEnd w:id="35"/>
    </w:p>
    <w:p w14:paraId="007B298B" w14:textId="0D101174" w:rsidR="00F81E1C" w:rsidRPr="00F81E1C" w:rsidRDefault="00F81E1C" w:rsidP="00F81E1C">
      <w:pPr>
        <w:pStyle w:val="ae"/>
      </w:pPr>
      <w:r>
        <w:t xml:space="preserve">Результаты планирования для </w:t>
      </w:r>
      <w:r>
        <w:rPr>
          <w:lang w:val="en-US"/>
        </w:rPr>
        <w:t>sol</w:t>
      </w:r>
      <w:r w:rsidR="0066748E" w:rsidRPr="0066748E">
        <w:t>2</w:t>
      </w:r>
      <w:r>
        <w:t xml:space="preserve"> представлены на </w:t>
      </w:r>
      <w:r>
        <w:fldChar w:fldCharType="begin"/>
      </w:r>
      <w:r>
        <w:instrText xml:space="preserve"> REF _Ref212897143 \h </w:instrText>
      </w:r>
      <w:r>
        <w:fldChar w:fldCharType="separate"/>
      </w:r>
      <w:r w:rsidR="00B9254A">
        <w:t>Рисунок</w:t>
      </w:r>
      <w:r w:rsidR="00B9254A" w:rsidRPr="00B9254A">
        <w:t xml:space="preserve"> </w:t>
      </w:r>
      <w:r w:rsidR="00B9254A" w:rsidRPr="00B9254A">
        <w:rPr>
          <w:noProof/>
        </w:rPr>
        <w:t>13</w:t>
      </w:r>
      <w:r>
        <w:fldChar w:fldCharType="end"/>
      </w:r>
      <w:r>
        <w:t>.</w:t>
      </w:r>
      <w:r w:rsidRPr="00F81E1C">
        <w:t xml:space="preserve"> </w:t>
      </w:r>
    </w:p>
    <w:p w14:paraId="6C5F2257" w14:textId="029F1D5B" w:rsidR="008E7EB6" w:rsidRDefault="008E7EB6" w:rsidP="008E7EB6"/>
    <w:p w14:paraId="31EBF153" w14:textId="77777777" w:rsidR="00F81E1C" w:rsidRDefault="008E7EB6" w:rsidP="00F81E1C">
      <w:pPr>
        <w:keepNext/>
      </w:pPr>
      <w:r w:rsidRPr="008E7EB6">
        <w:rPr>
          <w:noProof/>
        </w:rPr>
        <w:drawing>
          <wp:inline distT="0" distB="0" distL="0" distR="0" wp14:anchorId="6A91F8E2" wp14:editId="2371EC7D">
            <wp:extent cx="5940425" cy="2611120"/>
            <wp:effectExtent l="0" t="0" r="317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5ED9F" w14:textId="5EA19694" w:rsidR="008E7EB6" w:rsidRPr="00663AA4" w:rsidRDefault="00F81E1C" w:rsidP="00F81E1C">
      <w:pPr>
        <w:pStyle w:val="af4"/>
        <w:jc w:val="center"/>
        <w:rPr>
          <w:lang w:val="en-US"/>
        </w:rPr>
      </w:pPr>
      <w:bookmarkStart w:id="36" w:name="_Ref212897143"/>
      <w:bookmarkStart w:id="37" w:name="_Toc213336328"/>
      <w:r>
        <w:t>Рисунок</w:t>
      </w:r>
      <w:r w:rsidRPr="00663AA4">
        <w:rPr>
          <w:lang w:val="en-US"/>
        </w:rPr>
        <w:t xml:space="preserve"> </w:t>
      </w:r>
      <w:r>
        <w:fldChar w:fldCharType="begin"/>
      </w:r>
      <w:r w:rsidRPr="00663AA4">
        <w:rPr>
          <w:lang w:val="en-US"/>
        </w:rPr>
        <w:instrText xml:space="preserve"> SEQ </w:instrText>
      </w:r>
      <w:r>
        <w:instrText>Рисунок</w:instrText>
      </w:r>
      <w:r w:rsidRPr="00663AA4">
        <w:rPr>
          <w:lang w:val="en-US"/>
        </w:rPr>
        <w:instrText xml:space="preserve"> \* ARABIC </w:instrText>
      </w:r>
      <w:r>
        <w:fldChar w:fldCharType="separate"/>
      </w:r>
      <w:r w:rsidR="00B9254A">
        <w:rPr>
          <w:noProof/>
          <w:lang w:val="en-US"/>
        </w:rPr>
        <w:t>13</w:t>
      </w:r>
      <w:r>
        <w:fldChar w:fldCharType="end"/>
      </w:r>
      <w:bookmarkEnd w:id="36"/>
      <w:r w:rsidRPr="00663AA4">
        <w:rPr>
          <w:lang w:val="en-US"/>
        </w:rPr>
        <w:t xml:space="preserve">. Schedule viewer </w:t>
      </w:r>
      <w:r w:rsidRPr="009D2526">
        <w:t>для</w:t>
      </w:r>
      <w:r w:rsidRPr="00663AA4">
        <w:rPr>
          <w:lang w:val="en-US"/>
        </w:rPr>
        <w:t xml:space="preserve"> sol</w:t>
      </w:r>
      <w:r w:rsidR="005401A3">
        <w:rPr>
          <w:lang w:val="en-US"/>
        </w:rPr>
        <w:t>2</w:t>
      </w:r>
      <w:bookmarkEnd w:id="37"/>
    </w:p>
    <w:p w14:paraId="606F1259" w14:textId="56FC0477" w:rsidR="008E7EB6" w:rsidRPr="00663AA4" w:rsidRDefault="008E7EB6" w:rsidP="008E7EB6">
      <w:pPr>
        <w:rPr>
          <w:lang w:val="en-US"/>
        </w:rPr>
      </w:pPr>
    </w:p>
    <w:p w14:paraId="1D442300" w14:textId="11543086" w:rsidR="008E7EB6" w:rsidRPr="00663AA4" w:rsidRDefault="008E7EB6" w:rsidP="008E7EB6">
      <w:pPr>
        <w:rPr>
          <w:lang w:val="en-US"/>
        </w:rPr>
      </w:pPr>
    </w:p>
    <w:p w14:paraId="464405FA" w14:textId="77777777" w:rsidR="008E7EB6" w:rsidRPr="00663AA4" w:rsidRDefault="008E7EB6" w:rsidP="008E7EB6">
      <w:pPr>
        <w:rPr>
          <w:lang w:val="en-US"/>
        </w:rPr>
      </w:pPr>
    </w:p>
    <w:p w14:paraId="3AA6336B" w14:textId="7036B489" w:rsidR="008E7EB6" w:rsidRPr="0066748E" w:rsidRDefault="008E7EB6" w:rsidP="008E7EB6">
      <w:pPr>
        <w:pStyle w:val="2"/>
        <w:rPr>
          <w:lang w:val="en-US"/>
        </w:rPr>
      </w:pPr>
      <w:bookmarkStart w:id="38" w:name="_Toc213336314"/>
      <w:r>
        <w:rPr>
          <w:lang w:val="en-US"/>
        </w:rPr>
        <w:t>Port</w:t>
      </w:r>
      <w:r w:rsidRPr="0066748E">
        <w:rPr>
          <w:lang w:val="en-US"/>
        </w:rPr>
        <w:t>-</w:t>
      </w:r>
      <w:r>
        <w:rPr>
          <w:lang w:val="en-US"/>
        </w:rPr>
        <w:t>Level</w:t>
      </w:r>
      <w:r w:rsidRPr="0066748E">
        <w:rPr>
          <w:lang w:val="en-US"/>
        </w:rPr>
        <w:t xml:space="preserve"> </w:t>
      </w:r>
      <w:r>
        <w:t>протоколы</w:t>
      </w:r>
      <w:bookmarkEnd w:id="38"/>
    </w:p>
    <w:p w14:paraId="108C8906" w14:textId="6ABE2CA5" w:rsidR="00663AA4" w:rsidRDefault="00663AA4" w:rsidP="00663AA4">
      <w:pPr>
        <w:pStyle w:val="ae"/>
      </w:pPr>
      <w:r>
        <w:t xml:space="preserve">Протоколы для </w:t>
      </w:r>
      <w:r>
        <w:rPr>
          <w:lang w:val="en-US"/>
        </w:rPr>
        <w:t>sol</w:t>
      </w:r>
      <w:r w:rsidRPr="00663AA4">
        <w:t xml:space="preserve">1 </w:t>
      </w:r>
      <w:r>
        <w:t xml:space="preserve">представлены на </w:t>
      </w:r>
      <w:r>
        <w:fldChar w:fldCharType="begin"/>
      </w:r>
      <w:r>
        <w:instrText xml:space="preserve"> REF _Ref212897353 \h </w:instrText>
      </w:r>
      <w:r>
        <w:fldChar w:fldCharType="separate"/>
      </w:r>
      <w:r w:rsidR="00B9254A">
        <w:t xml:space="preserve">Рисунок </w:t>
      </w:r>
      <w:r w:rsidR="00B9254A">
        <w:rPr>
          <w:noProof/>
        </w:rPr>
        <w:t>14</w:t>
      </w:r>
      <w:r>
        <w:fldChar w:fldCharType="end"/>
      </w:r>
      <w:r>
        <w:t xml:space="preserve">, для </w:t>
      </w:r>
      <w:r>
        <w:rPr>
          <w:lang w:val="en-US"/>
        </w:rPr>
        <w:t>sol</w:t>
      </w:r>
      <w:r w:rsidRPr="00663AA4">
        <w:t>2</w:t>
      </w:r>
      <w:r>
        <w:t xml:space="preserve"> на </w:t>
      </w:r>
      <w:r>
        <w:fldChar w:fldCharType="begin"/>
      </w:r>
      <w:r>
        <w:instrText xml:space="preserve"> REF _Ref212897363 \h </w:instrText>
      </w:r>
      <w:r>
        <w:fldChar w:fldCharType="separate"/>
      </w:r>
      <w:r w:rsidR="00B9254A">
        <w:t xml:space="preserve">Рисунок </w:t>
      </w:r>
      <w:r w:rsidR="00B9254A">
        <w:rPr>
          <w:noProof/>
        </w:rPr>
        <w:t>15</w:t>
      </w:r>
      <w:r>
        <w:fldChar w:fldCharType="end"/>
      </w:r>
      <w:r>
        <w:t xml:space="preserve">. </w:t>
      </w:r>
      <w:r w:rsidR="00FB3EE0">
        <w:t xml:space="preserve"> Видно, что они совпадают для обоих решений.</w:t>
      </w:r>
    </w:p>
    <w:p w14:paraId="028CE9D8" w14:textId="77777777" w:rsidR="00663AA4" w:rsidRDefault="008E7EB6" w:rsidP="00663AA4">
      <w:pPr>
        <w:pStyle w:val="ae"/>
        <w:keepNext/>
        <w:jc w:val="center"/>
      </w:pPr>
      <w:r w:rsidRPr="008E7EB6">
        <w:rPr>
          <w:noProof/>
        </w:rPr>
        <w:lastRenderedPageBreak/>
        <w:drawing>
          <wp:inline distT="0" distB="0" distL="0" distR="0" wp14:anchorId="0415E2C7" wp14:editId="56A99B92">
            <wp:extent cx="2467319" cy="4172532"/>
            <wp:effectExtent l="0" t="0" r="9525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67319" cy="4172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0FC95" w14:textId="3C92CF57" w:rsidR="008E7EB6" w:rsidRDefault="00663AA4" w:rsidP="00663AA4">
      <w:pPr>
        <w:pStyle w:val="af4"/>
        <w:jc w:val="center"/>
      </w:pPr>
      <w:bookmarkStart w:id="39" w:name="_Ref212897353"/>
      <w:bookmarkStart w:id="40" w:name="_Toc213336329"/>
      <w:r>
        <w:t xml:space="preserve">Рисунок </w:t>
      </w:r>
      <w:fldSimple w:instr=" SEQ Рисунок \* ARABIC ">
        <w:r w:rsidR="00B9254A">
          <w:rPr>
            <w:noProof/>
          </w:rPr>
          <w:t>14</w:t>
        </w:r>
      </w:fldSimple>
      <w:bookmarkEnd w:id="39"/>
      <w:r>
        <w:t xml:space="preserve">. </w:t>
      </w:r>
      <w:r>
        <w:rPr>
          <w:lang w:val="en-US"/>
        </w:rPr>
        <w:t>Port</w:t>
      </w:r>
      <w:r w:rsidRPr="00663AA4">
        <w:t>-</w:t>
      </w:r>
      <w:r>
        <w:rPr>
          <w:lang w:val="en-US"/>
        </w:rPr>
        <w:t>level</w:t>
      </w:r>
      <w:r w:rsidRPr="00663AA4">
        <w:t xml:space="preserve"> </w:t>
      </w:r>
      <w:r>
        <w:t xml:space="preserve">протоколы для </w:t>
      </w:r>
      <w:r>
        <w:rPr>
          <w:lang w:val="en-US"/>
        </w:rPr>
        <w:t>sol</w:t>
      </w:r>
      <w:r w:rsidRPr="00663AA4">
        <w:t>1</w:t>
      </w:r>
      <w:bookmarkEnd w:id="40"/>
    </w:p>
    <w:p w14:paraId="6AA8B46B" w14:textId="77777777" w:rsidR="00663AA4" w:rsidRDefault="008E7EB6" w:rsidP="00663AA4">
      <w:pPr>
        <w:pStyle w:val="ae"/>
        <w:keepNext/>
        <w:jc w:val="center"/>
      </w:pPr>
      <w:r w:rsidRPr="008E7EB6">
        <w:rPr>
          <w:noProof/>
        </w:rPr>
        <w:drawing>
          <wp:inline distT="0" distB="0" distL="0" distR="0" wp14:anchorId="5474607E" wp14:editId="0FA69B51">
            <wp:extent cx="2495898" cy="4182059"/>
            <wp:effectExtent l="0" t="0" r="0" b="9525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95898" cy="4182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64CE7" w14:textId="49A43BB1" w:rsidR="00611ED9" w:rsidRPr="008143D0" w:rsidRDefault="00663AA4" w:rsidP="00B10D14">
      <w:pPr>
        <w:pStyle w:val="af4"/>
        <w:jc w:val="center"/>
      </w:pPr>
      <w:bookmarkStart w:id="41" w:name="_Ref212897363"/>
      <w:bookmarkStart w:id="42" w:name="_Toc213336330"/>
      <w:r>
        <w:t xml:space="preserve">Рисунок </w:t>
      </w:r>
      <w:fldSimple w:instr=" SEQ Рисунок \* ARABIC ">
        <w:r w:rsidR="00B9254A">
          <w:rPr>
            <w:noProof/>
          </w:rPr>
          <w:t>15</w:t>
        </w:r>
      </w:fldSimple>
      <w:bookmarkEnd w:id="41"/>
      <w:r w:rsidRPr="00072194">
        <w:t>. Port-</w:t>
      </w:r>
      <w:proofErr w:type="spellStart"/>
      <w:r w:rsidRPr="00072194">
        <w:t>level</w:t>
      </w:r>
      <w:proofErr w:type="spellEnd"/>
      <w:r w:rsidRPr="00072194">
        <w:t xml:space="preserve"> протоколы для sol</w:t>
      </w:r>
      <w:r w:rsidR="005401A3" w:rsidRPr="008143D0">
        <w:t>2</w:t>
      </w:r>
      <w:bookmarkEnd w:id="42"/>
    </w:p>
    <w:p w14:paraId="54197316" w14:textId="77777777" w:rsidR="005E44E1" w:rsidRDefault="005E44E1" w:rsidP="005E44E1">
      <w:pPr>
        <w:pStyle w:val="ae"/>
      </w:pPr>
      <w:r>
        <w:lastRenderedPageBreak/>
        <w:t xml:space="preserve">Для параметров </w:t>
      </w:r>
      <w:proofErr w:type="spellStart"/>
      <w:r>
        <w:rPr>
          <w:i/>
          <w:iCs/>
          <w:lang w:val="en-US"/>
        </w:rPr>
        <w:t>inA</w:t>
      </w:r>
      <w:proofErr w:type="spellEnd"/>
      <w:r w:rsidRPr="00FB3EE0">
        <w:rPr>
          <w:i/>
          <w:iCs/>
        </w:rPr>
        <w:t xml:space="preserve">, </w:t>
      </w:r>
      <w:proofErr w:type="spellStart"/>
      <w:r>
        <w:rPr>
          <w:i/>
          <w:iCs/>
          <w:lang w:val="en-US"/>
        </w:rPr>
        <w:t>inB</w:t>
      </w:r>
      <w:proofErr w:type="spellEnd"/>
      <w:r w:rsidRPr="00FB3EE0">
        <w:rPr>
          <w:i/>
          <w:iCs/>
        </w:rPr>
        <w:t xml:space="preserve">, </w:t>
      </w:r>
      <w:proofErr w:type="spellStart"/>
      <w:r>
        <w:rPr>
          <w:i/>
          <w:iCs/>
          <w:lang w:val="en-US"/>
        </w:rPr>
        <w:t>inC</w:t>
      </w:r>
      <w:proofErr w:type="spellEnd"/>
      <w:r>
        <w:t xml:space="preserve"> типа </w:t>
      </w:r>
      <w:r>
        <w:rPr>
          <w:i/>
          <w:iCs/>
          <w:lang w:val="en-US"/>
        </w:rPr>
        <w:t>short</w:t>
      </w:r>
      <w:r w:rsidRPr="00FB3EE0">
        <w:t xml:space="preserve"> </w:t>
      </w:r>
      <w:r>
        <w:t xml:space="preserve">используется протокол </w:t>
      </w:r>
      <w:r>
        <w:rPr>
          <w:i/>
          <w:iCs/>
          <w:lang w:val="en-US"/>
        </w:rPr>
        <w:t>ap</w:t>
      </w:r>
      <w:r w:rsidRPr="00FB3EE0">
        <w:rPr>
          <w:i/>
          <w:iCs/>
        </w:rPr>
        <w:t>_</w:t>
      </w:r>
      <w:r>
        <w:rPr>
          <w:i/>
          <w:iCs/>
          <w:lang w:val="en-US"/>
        </w:rPr>
        <w:t>none</w:t>
      </w:r>
      <w:r w:rsidRPr="00FB3EE0">
        <w:t xml:space="preserve">, </w:t>
      </w:r>
      <w:r>
        <w:t>то есть они передаются в модуль без дополнительных сигналов синхронизации или подтверждения готовности. Такие порты считываются синхронно с таковым сигналом.</w:t>
      </w:r>
    </w:p>
    <w:p w14:paraId="6F60F31F" w14:textId="77777777" w:rsidR="005E44E1" w:rsidRDefault="005E44E1" w:rsidP="005E44E1">
      <w:pPr>
        <w:pStyle w:val="ae"/>
      </w:pPr>
      <w:r>
        <w:t xml:space="preserve">Для параметра </w:t>
      </w:r>
      <w:r>
        <w:rPr>
          <w:i/>
          <w:iCs/>
          <w:lang w:val="en-US"/>
        </w:rPr>
        <w:t>res</w:t>
      </w:r>
      <w:r>
        <w:t xml:space="preserve"> типа </w:t>
      </w:r>
      <w:r>
        <w:rPr>
          <w:i/>
          <w:iCs/>
          <w:lang w:val="en-US"/>
        </w:rPr>
        <w:t>int</w:t>
      </w:r>
      <w:r w:rsidRPr="00B10D14">
        <w:t xml:space="preserve"> </w:t>
      </w:r>
      <w:r>
        <w:t xml:space="preserve">используется протокол </w:t>
      </w:r>
      <w:r>
        <w:rPr>
          <w:i/>
          <w:iCs/>
          <w:lang w:val="en-US"/>
        </w:rPr>
        <w:t>ap</w:t>
      </w:r>
      <w:r w:rsidRPr="00B10D14">
        <w:rPr>
          <w:i/>
          <w:iCs/>
        </w:rPr>
        <w:t>_</w:t>
      </w:r>
      <w:proofErr w:type="spellStart"/>
      <w:r>
        <w:rPr>
          <w:i/>
          <w:iCs/>
          <w:lang w:val="en-US"/>
        </w:rPr>
        <w:t>vld</w:t>
      </w:r>
      <w:proofErr w:type="spellEnd"/>
      <w:r w:rsidRPr="00B10D14">
        <w:t xml:space="preserve">, </w:t>
      </w:r>
      <w:r>
        <w:t xml:space="preserve">при котором вместе с основным выходным сигналом формируется дополнительный выходной сигнал </w:t>
      </w:r>
      <w:r>
        <w:rPr>
          <w:i/>
          <w:iCs/>
          <w:lang w:val="en-US"/>
        </w:rPr>
        <w:t>res</w:t>
      </w:r>
      <w:r w:rsidRPr="00B10D14">
        <w:rPr>
          <w:i/>
          <w:iCs/>
        </w:rPr>
        <w:t>_</w:t>
      </w:r>
      <w:r>
        <w:rPr>
          <w:i/>
          <w:iCs/>
          <w:lang w:val="en-US"/>
        </w:rPr>
        <w:t>ap</w:t>
      </w:r>
      <w:r w:rsidRPr="00B10D14">
        <w:rPr>
          <w:i/>
          <w:iCs/>
        </w:rPr>
        <w:t>_</w:t>
      </w:r>
      <w:proofErr w:type="spellStart"/>
      <w:r>
        <w:rPr>
          <w:i/>
          <w:iCs/>
          <w:lang w:val="en-US"/>
        </w:rPr>
        <w:t>vld</w:t>
      </w:r>
      <w:proofErr w:type="spellEnd"/>
      <w:r w:rsidRPr="00B10D14">
        <w:t xml:space="preserve">, </w:t>
      </w:r>
      <w:r>
        <w:t xml:space="preserve">сообщающий о готовности данных. </w:t>
      </w:r>
    </w:p>
    <w:p w14:paraId="755BEE2F" w14:textId="77777777" w:rsidR="005E44E1" w:rsidRPr="00B10D14" w:rsidRDefault="005E44E1" w:rsidP="005E44E1">
      <w:pPr>
        <w:pStyle w:val="ae"/>
      </w:pPr>
      <w:r>
        <w:t xml:space="preserve">Параметр </w:t>
      </w:r>
      <w:r>
        <w:rPr>
          <w:i/>
          <w:iCs/>
          <w:lang w:val="en-US"/>
        </w:rPr>
        <w:t>return</w:t>
      </w:r>
      <w:r w:rsidRPr="00B10D14">
        <w:rPr>
          <w:i/>
          <w:iCs/>
        </w:rPr>
        <w:t xml:space="preserve"> </w:t>
      </w:r>
      <w:r w:rsidRPr="00B10D14">
        <w:t>(</w:t>
      </w:r>
      <w:r>
        <w:t xml:space="preserve">возвращаемое значение функции) типа </w:t>
      </w:r>
      <w:r>
        <w:rPr>
          <w:lang w:val="en-US"/>
        </w:rPr>
        <w:t>int</w:t>
      </w:r>
      <w:r w:rsidRPr="00B10D14">
        <w:t xml:space="preserve"> </w:t>
      </w:r>
      <w:r>
        <w:t xml:space="preserve">передаётся через порт </w:t>
      </w:r>
      <w:r>
        <w:rPr>
          <w:i/>
          <w:iCs/>
          <w:lang w:val="en-US"/>
        </w:rPr>
        <w:t>ap</w:t>
      </w:r>
      <w:r w:rsidRPr="00B10D14">
        <w:rPr>
          <w:i/>
          <w:iCs/>
        </w:rPr>
        <w:t>_</w:t>
      </w:r>
      <w:r>
        <w:rPr>
          <w:i/>
          <w:iCs/>
          <w:lang w:val="en-US"/>
        </w:rPr>
        <w:t>return</w:t>
      </w:r>
      <w:r w:rsidRPr="00B10D14">
        <w:t xml:space="preserve"> </w:t>
      </w:r>
      <w:r>
        <w:t xml:space="preserve">с помощью протокола </w:t>
      </w:r>
      <w:r w:rsidRPr="00B10D14">
        <w:rPr>
          <w:i/>
          <w:iCs/>
          <w:lang w:val="en-US"/>
        </w:rPr>
        <w:t>ap</w:t>
      </w:r>
      <w:r w:rsidRPr="00B10D14">
        <w:rPr>
          <w:i/>
          <w:iCs/>
        </w:rPr>
        <w:t>_</w:t>
      </w:r>
      <w:r w:rsidRPr="00B10D14">
        <w:rPr>
          <w:i/>
          <w:iCs/>
          <w:lang w:val="en-US"/>
        </w:rPr>
        <w:t>non</w:t>
      </w:r>
      <w:r>
        <w:rPr>
          <w:i/>
          <w:iCs/>
          <w:lang w:val="en-US"/>
        </w:rPr>
        <w:t>e</w:t>
      </w:r>
      <w:r w:rsidRPr="00B10D14">
        <w:t>.</w:t>
      </w:r>
    </w:p>
    <w:p w14:paraId="347F9EED" w14:textId="0B06449B" w:rsidR="00F248A5" w:rsidRDefault="00F248A5" w:rsidP="00F248A5">
      <w:pPr>
        <w:pStyle w:val="af4"/>
        <w:jc w:val="center"/>
        <w:rPr>
          <w:i w:val="0"/>
          <w:iCs w:val="0"/>
        </w:rPr>
      </w:pPr>
    </w:p>
    <w:p w14:paraId="0A82AC94" w14:textId="52235B11" w:rsidR="00F248A5" w:rsidRDefault="00F248A5" w:rsidP="00F248A5"/>
    <w:p w14:paraId="316988F2" w14:textId="38B789BA" w:rsidR="00F248A5" w:rsidRDefault="00F248A5" w:rsidP="00F248A5"/>
    <w:p w14:paraId="742B67EE" w14:textId="403EFA9D" w:rsidR="00F248A5" w:rsidRDefault="00F248A5" w:rsidP="00F248A5"/>
    <w:p w14:paraId="4B213B44" w14:textId="6118FAD5" w:rsidR="00F248A5" w:rsidRDefault="00F248A5" w:rsidP="00F248A5"/>
    <w:p w14:paraId="165BB4E4" w14:textId="314EFFFE" w:rsidR="007662EB" w:rsidRDefault="007662EB" w:rsidP="00F248A5"/>
    <w:p w14:paraId="43EBC4D5" w14:textId="77777777" w:rsidR="007662EB" w:rsidRPr="00F248A5" w:rsidRDefault="007662EB" w:rsidP="00F248A5"/>
    <w:p w14:paraId="1F00CB95" w14:textId="49B39FCC" w:rsidR="00F248A5" w:rsidRPr="00F248A5" w:rsidRDefault="00F248A5" w:rsidP="00F248A5">
      <w:pPr>
        <w:pStyle w:val="1"/>
      </w:pPr>
      <w:bookmarkStart w:id="43" w:name="_Toc213336315"/>
      <w:r>
        <w:lastRenderedPageBreak/>
        <w:t>ВЫВОДЫ</w:t>
      </w:r>
      <w:bookmarkEnd w:id="43"/>
    </w:p>
    <w:p w14:paraId="6016B3D4" w14:textId="77777777" w:rsidR="00F248A5" w:rsidRDefault="00F248A5" w:rsidP="00F248A5">
      <w:pPr>
        <w:keepNext/>
        <w:jc w:val="center"/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A8439EF" wp14:editId="0B8F712C">
            <wp:extent cx="2895600" cy="3924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392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03EFA" w14:textId="43F9A484" w:rsidR="00F248A5" w:rsidRPr="00F248A5" w:rsidRDefault="00F248A5" w:rsidP="00F248A5">
      <w:pPr>
        <w:pStyle w:val="af4"/>
        <w:jc w:val="center"/>
        <w:rPr>
          <w:rFonts w:ascii="Times New Roman" w:hAnsi="Times New Roman" w:cs="Times New Roman"/>
          <w:sz w:val="28"/>
          <w:szCs w:val="28"/>
        </w:rPr>
      </w:pPr>
      <w:bookmarkStart w:id="44" w:name="_Toc213336331"/>
      <w:r>
        <w:t xml:space="preserve">Рисунок </w:t>
      </w:r>
      <w:fldSimple w:instr=" SEQ Рисунок \* ARABIC ">
        <w:r w:rsidR="00B9254A">
          <w:rPr>
            <w:noProof/>
          </w:rPr>
          <w:t>16</w:t>
        </w:r>
      </w:fldSimple>
      <w:r>
        <w:t xml:space="preserve">. Часть сравнения отчётов </w:t>
      </w:r>
      <w:r>
        <w:rPr>
          <w:lang w:val="en-US"/>
        </w:rPr>
        <w:t>sol</w:t>
      </w:r>
      <w:r w:rsidRPr="00F248A5">
        <w:t>1</w:t>
      </w:r>
      <w:r>
        <w:t xml:space="preserve"> и </w:t>
      </w:r>
      <w:r>
        <w:rPr>
          <w:lang w:val="en-US"/>
        </w:rPr>
        <w:t>sol</w:t>
      </w:r>
      <w:r w:rsidRPr="00F248A5">
        <w:t>2</w:t>
      </w:r>
      <w:bookmarkEnd w:id="44"/>
    </w:p>
    <w:p w14:paraId="5497B618" w14:textId="6B9B3BDE" w:rsidR="00F248A5" w:rsidRPr="00F248A5" w:rsidRDefault="00F248A5" w:rsidP="00F248A5">
      <w:pPr>
        <w:pStyle w:val="ae"/>
      </w:pPr>
      <w:r w:rsidRPr="00F248A5">
        <w:t>По​‍​‌‍​‍‌ результатам синтеза видно, что у обоих решений (sol1 и sol2) одинаковая задержка (</w:t>
      </w:r>
      <w:proofErr w:type="spellStart"/>
      <w:r w:rsidRPr="00F248A5">
        <w:t>latency</w:t>
      </w:r>
      <w:proofErr w:type="spellEnd"/>
      <w:r w:rsidRPr="00F248A5">
        <w:t xml:space="preserve"> = 3 такта)</w:t>
      </w:r>
      <w:r>
        <w:t xml:space="preserve">. </w:t>
      </w:r>
      <w:r w:rsidRPr="00F248A5">
        <w:t xml:space="preserve">Но наблюдается </w:t>
      </w:r>
      <w:r>
        <w:t xml:space="preserve">значительная </w:t>
      </w:r>
      <w:r w:rsidRPr="00F248A5">
        <w:t>разница</w:t>
      </w:r>
      <w:r>
        <w:t xml:space="preserve"> в аппаратном потреблении</w:t>
      </w:r>
      <w:r w:rsidRPr="00F248A5">
        <w:t xml:space="preserve">: количество триггеров (FF) увеличилось с 4 </w:t>
      </w:r>
      <w:r>
        <w:t xml:space="preserve">для </w:t>
      </w:r>
      <w:r>
        <w:rPr>
          <w:lang w:val="en-US"/>
        </w:rPr>
        <w:t>sol</w:t>
      </w:r>
      <w:r w:rsidRPr="00F248A5">
        <w:t>1 до 84</w:t>
      </w:r>
      <w:r>
        <w:t xml:space="preserve"> для </w:t>
      </w:r>
      <w:r>
        <w:rPr>
          <w:lang w:val="en-US"/>
        </w:rPr>
        <w:t>sol</w:t>
      </w:r>
      <w:r w:rsidRPr="00F248A5">
        <w:t xml:space="preserve">2, число логических элементов LUT — с 60 до 73. Увеличение аппаратных ресурсов во sol2 связано </w:t>
      </w:r>
      <w:r>
        <w:t>с использованием</w:t>
      </w:r>
      <w:r w:rsidRPr="00F248A5">
        <w:t xml:space="preserve"> интерфейс</w:t>
      </w:r>
      <w:r>
        <w:t>а</w:t>
      </w:r>
      <w:r w:rsidRPr="00F248A5">
        <w:t xml:space="preserve"> </w:t>
      </w:r>
      <w:proofErr w:type="spellStart"/>
      <w:r w:rsidRPr="00F248A5">
        <w:rPr>
          <w:i/>
          <w:iCs/>
        </w:rPr>
        <w:t>ap_ctrl_none</w:t>
      </w:r>
      <w:proofErr w:type="spellEnd"/>
      <w:r w:rsidRPr="00F248A5">
        <w:t xml:space="preserve">, </w:t>
      </w:r>
      <w:r>
        <w:t>при котором модуль работает</w:t>
      </w:r>
      <w:r w:rsidRPr="00F248A5">
        <w:t xml:space="preserve"> без управляющих сигналов. При конвейеризации требуется дополнительная логика для организации передачи данных между стадиями, а отсутствие управляющих сигналов частично переносит логику на управляющие триггеры и LUT.</w:t>
      </w:r>
    </w:p>
    <w:p w14:paraId="762DBF86" w14:textId="147F7690" w:rsidR="005E44E1" w:rsidRPr="00F248A5" w:rsidRDefault="00F248A5" w:rsidP="00F248A5">
      <w:pPr>
        <w:pStyle w:val="ae"/>
      </w:pPr>
      <w:r w:rsidRPr="00F248A5">
        <w:t>Несмотря на больший расход ресурсов, sol2 имеет преимущество в потенциальной производительности при многократном или постоянном использовании, так как интервал между запусками (</w:t>
      </w:r>
      <w:proofErr w:type="spellStart"/>
      <w:r w:rsidRPr="00F248A5">
        <w:t>interval</w:t>
      </w:r>
      <w:proofErr w:type="spellEnd"/>
      <w:r w:rsidRPr="00F248A5">
        <w:t>) уменьшен и равен 1 такту вместо 4</w:t>
      </w:r>
      <w:r w:rsidR="0096027D">
        <w:t xml:space="preserve"> у </w:t>
      </w:r>
      <w:r w:rsidR="0096027D">
        <w:rPr>
          <w:lang w:val="en-US"/>
        </w:rPr>
        <w:t>sol</w:t>
      </w:r>
      <w:r w:rsidR="0096027D" w:rsidRPr="0096027D">
        <w:t>1</w:t>
      </w:r>
      <w:r w:rsidRPr="00F248A5">
        <w:t>.</w:t>
      </w:r>
    </w:p>
    <w:sectPr w:rsidR="005E44E1" w:rsidRPr="00F248A5" w:rsidSect="00C2235B">
      <w:footerReference w:type="default" r:id="rId2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D6C3E" w14:textId="77777777" w:rsidR="00C53315" w:rsidRDefault="00C53315">
      <w:pPr>
        <w:spacing w:after="0" w:line="240" w:lineRule="auto"/>
      </w:pPr>
      <w:r>
        <w:separator/>
      </w:r>
    </w:p>
  </w:endnote>
  <w:endnote w:type="continuationSeparator" w:id="0">
    <w:p w14:paraId="51AD6FBD" w14:textId="77777777" w:rsidR="00C53315" w:rsidRDefault="00C53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6BB8AA" w14:textId="77777777" w:rsidR="00C53315" w:rsidRDefault="00C53315">
      <w:pPr>
        <w:spacing w:after="0" w:line="240" w:lineRule="auto"/>
      </w:pPr>
      <w:r>
        <w:separator/>
      </w:r>
    </w:p>
  </w:footnote>
  <w:footnote w:type="continuationSeparator" w:id="0">
    <w:p w14:paraId="6545964A" w14:textId="77777777" w:rsidR="00C53315" w:rsidRDefault="00C533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83ECD"/>
    <w:multiLevelType w:val="hybridMultilevel"/>
    <w:tmpl w:val="18664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85F5F"/>
    <w:rsid w:val="00096413"/>
    <w:rsid w:val="000C6835"/>
    <w:rsid w:val="001439CE"/>
    <w:rsid w:val="001503E6"/>
    <w:rsid w:val="00190A35"/>
    <w:rsid w:val="001A5632"/>
    <w:rsid w:val="001D0FAF"/>
    <w:rsid w:val="001E3772"/>
    <w:rsid w:val="001F5042"/>
    <w:rsid w:val="001F6475"/>
    <w:rsid w:val="00205B02"/>
    <w:rsid w:val="00231119"/>
    <w:rsid w:val="002355EF"/>
    <w:rsid w:val="002B2E11"/>
    <w:rsid w:val="003A69CE"/>
    <w:rsid w:val="003A796F"/>
    <w:rsid w:val="00400502"/>
    <w:rsid w:val="00454280"/>
    <w:rsid w:val="00487BB8"/>
    <w:rsid w:val="005401A3"/>
    <w:rsid w:val="00562CDD"/>
    <w:rsid w:val="005B0BFA"/>
    <w:rsid w:val="005C7FAE"/>
    <w:rsid w:val="005E44E1"/>
    <w:rsid w:val="00611ED9"/>
    <w:rsid w:val="00640B30"/>
    <w:rsid w:val="00646D4F"/>
    <w:rsid w:val="00663AA4"/>
    <w:rsid w:val="0066748E"/>
    <w:rsid w:val="006C7DAA"/>
    <w:rsid w:val="006F2392"/>
    <w:rsid w:val="006F68B8"/>
    <w:rsid w:val="007662EB"/>
    <w:rsid w:val="00797B3C"/>
    <w:rsid w:val="008143D0"/>
    <w:rsid w:val="0084716A"/>
    <w:rsid w:val="008B6D48"/>
    <w:rsid w:val="008E7EB6"/>
    <w:rsid w:val="009240D6"/>
    <w:rsid w:val="0096027D"/>
    <w:rsid w:val="009B1EC6"/>
    <w:rsid w:val="00A0323F"/>
    <w:rsid w:val="00A03763"/>
    <w:rsid w:val="00A5114D"/>
    <w:rsid w:val="00A52DE4"/>
    <w:rsid w:val="00A75D11"/>
    <w:rsid w:val="00B10D14"/>
    <w:rsid w:val="00B563DB"/>
    <w:rsid w:val="00B650D0"/>
    <w:rsid w:val="00B9254A"/>
    <w:rsid w:val="00B94E68"/>
    <w:rsid w:val="00BD6C03"/>
    <w:rsid w:val="00C2235B"/>
    <w:rsid w:val="00C53315"/>
    <w:rsid w:val="00D640DF"/>
    <w:rsid w:val="00D915D5"/>
    <w:rsid w:val="00DB511A"/>
    <w:rsid w:val="00E144F9"/>
    <w:rsid w:val="00E22F14"/>
    <w:rsid w:val="00F12791"/>
    <w:rsid w:val="00F248A5"/>
    <w:rsid w:val="00F81E1C"/>
    <w:rsid w:val="00F924CF"/>
    <w:rsid w:val="00FA2C57"/>
    <w:rsid w:val="00FB3EE0"/>
    <w:rsid w:val="00FC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7EB6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9240D6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0D6"/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  <w:style w:type="character" w:styleId="af6">
    <w:name w:val="FollowedHyperlink"/>
    <w:basedOn w:val="a0"/>
    <w:uiPriority w:val="99"/>
    <w:semiHidden/>
    <w:unhideWhenUsed/>
    <w:rsid w:val="00A032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96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1</Pages>
  <Words>1753</Words>
  <Characters>9994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Тищенко Артём Андреевич</cp:lastModifiedBy>
  <cp:revision>31</cp:revision>
  <dcterms:created xsi:type="dcterms:W3CDTF">2025-09-05T18:34:00Z</dcterms:created>
  <dcterms:modified xsi:type="dcterms:W3CDTF">2025-11-06T12:46:00Z</dcterms:modified>
</cp:coreProperties>
</file>